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4D" w:rsidRPr="0059664D" w:rsidRDefault="0059664D" w:rsidP="0059664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УТВЕРЖДЕНО</w:t>
      </w: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Решением № 1/05 от 22/12/2014</w:t>
      </w: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Единственного участника(учредителя)</w:t>
      </w: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ООО «Полекс-Эко»</w:t>
      </w: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_______________В.Егоров</w:t>
      </w: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9664D">
        <w:rPr>
          <w:rFonts w:ascii="Times New Roman" w:eastAsia="Times New Roman" w:hAnsi="Times New Roman" w:cs="Times New Roman"/>
          <w:b/>
          <w:sz w:val="28"/>
          <w:szCs w:val="28"/>
          <w:lang w:eastAsia="ru-RU"/>
        </w:rPr>
        <w:t>ПОЛОЖЕНИЕ</w:t>
      </w: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9664D">
        <w:rPr>
          <w:rFonts w:ascii="Times New Roman" w:eastAsia="Times New Roman" w:hAnsi="Times New Roman" w:cs="Times New Roman"/>
          <w:b/>
          <w:sz w:val="28"/>
          <w:szCs w:val="28"/>
          <w:lang w:eastAsia="ru-RU"/>
        </w:rPr>
        <w:t>о закупке товаров, работ, услуг</w:t>
      </w: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9664D">
        <w:rPr>
          <w:rFonts w:ascii="Times New Roman" w:eastAsia="Times New Roman" w:hAnsi="Times New Roman" w:cs="Times New Roman"/>
          <w:b/>
          <w:sz w:val="28"/>
          <w:szCs w:val="28"/>
          <w:lang w:eastAsia="ru-RU"/>
        </w:rPr>
        <w:t>для нужд общества с ограниченной ответственностью</w:t>
      </w: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9664D">
        <w:rPr>
          <w:rFonts w:ascii="Times New Roman" w:eastAsia="Times New Roman" w:hAnsi="Times New Roman" w:cs="Times New Roman"/>
          <w:b/>
          <w:sz w:val="28"/>
          <w:szCs w:val="28"/>
          <w:lang w:eastAsia="ru-RU"/>
        </w:rPr>
        <w:t xml:space="preserve"> «Полекс-Эко»</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г. Калининград</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2014 г.</w:t>
      </w: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lastRenderedPageBreak/>
        <w:t xml:space="preserve">СОДЕРЖАНИЕ </w:t>
      </w: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 xml:space="preserve"> 1. Общие положения</w:t>
      </w:r>
      <w:r w:rsidRPr="0059664D">
        <w:rPr>
          <w:rFonts w:ascii="Times New Roman" w:eastAsia="Times New Roman" w:hAnsi="Times New Roman" w:cs="Times New Roman"/>
          <w:lang w:eastAsia="ru-RU"/>
        </w:rPr>
        <w:t xml:space="preserve"> ..............................................................................................................................3</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 Термины, определения и сокращения…………………………......................................................4</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1.2. Цели закупок…………………………………………………………………………………………5</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1.3. Правовые основы осуществления закупок………………………………………………………...5</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1.4. Информационное обеспечение закупок…………………………………………………………....6</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1.5. Планирование закупок……………………………………………………………………………… 8</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1.6. Полномочия заказчика при подготовке и проведении процедуры закупок……………………...8</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1.7. Комиссия по закупкам……………………………………………………………………………….8</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1.8. Документация о закупке……………………………………………………………………………..9</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1.9. Требования к участникам закупки…………………………………………………………………10</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1.10.Условия допуска к участию и отстранения от участия в закупках……………………………..11</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1.11.Порядок заключения и исполнения договора…………………………………………………….11</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2.    Закупка путем проведения конкурса</w:t>
      </w:r>
      <w:r w:rsidRPr="0059664D">
        <w:rPr>
          <w:rFonts w:ascii="Times New Roman" w:eastAsia="Times New Roman" w:hAnsi="Times New Roman" w:cs="Times New Roman"/>
          <w:lang w:eastAsia="ru-RU"/>
        </w:rPr>
        <w:t>……………………………………………………………15</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2.1. Конкурс на право заключения договора…………………………………………………………...15</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2.2. Извещение о проведении конкурса…………………………………………………………………15</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2.3. Конкурсная документация…………………………………………………………………………..15</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2.4. Критерии оценки заявок на участие в конкурсе…………………………………………………...17</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2.5. Порядок подачи заявок на участие в конкурсе…………………………………………………….17</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2.6. Порядок вскрытия конвертов с заявками на участие в конкурсе………………………………   19</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2.7. Порядок рассмотрения заявок на участие в конкурсе…………………………………………….19</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2.8. Порядок проведения переторжки…………………………………………………………………...20</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2.9. Оценка и сопоставление заявок на участие в конкурсе……………………………………………21</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b/>
          <w:lang w:eastAsia="ru-RU"/>
        </w:rPr>
      </w:pPr>
      <w:r w:rsidRPr="0059664D">
        <w:rPr>
          <w:rFonts w:ascii="Times New Roman" w:eastAsia="Times New Roman" w:hAnsi="Times New Roman" w:cs="Times New Roman"/>
          <w:b/>
          <w:lang w:eastAsia="ru-RU"/>
        </w:rPr>
        <w:t>3.    Закупка путем проведения аукциона</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3.1. Аукцион на право заключения договора…………………………………………………………...21</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3.2. Извещение о проведении аукциона…………………………………………………………………22</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3.3. Аукционная  документация…………………………………………………………………………22</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3.4. Порядок подачи заявок на участие в аукционе……………………………………………………23</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3.5. Порядок рассмотрения заявок на участие в аукционе…………………………………………….24</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3.6. Порядок проведения аукциона………………………………………………………………….......25</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b/>
          <w:lang w:eastAsia="ru-RU"/>
        </w:rPr>
      </w:pPr>
      <w:r w:rsidRPr="0059664D">
        <w:rPr>
          <w:rFonts w:ascii="Times New Roman" w:eastAsia="Times New Roman" w:hAnsi="Times New Roman" w:cs="Times New Roman"/>
          <w:b/>
          <w:lang w:eastAsia="ru-RU"/>
        </w:rPr>
        <w:t>4.    Закупка путем проведения запроса коммерческих предложений</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4.1. Запрос коммерческих предложений………………………………………………………………..26</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4.2. Извещение о проведении запроса коммерческих предложений………………............................26</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4.3. Документация о проведении запроса коммерческих предложений…………………..………….27</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4.4. Порядок подачи заявок на участие в запросе коммерческих предложений……………………..28</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4.5. Порядок вскрытия заявок на участие в запросе коммерческих предложений…………………..30</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4.6. Порядок рассмотрения, оценки и сопоставления заявок на участие в запросе коммерческих</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Предложений………………………………………………………………………………………….30</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b/>
          <w:lang w:eastAsia="ru-RU"/>
        </w:rPr>
      </w:pPr>
      <w:r w:rsidRPr="0059664D">
        <w:rPr>
          <w:rFonts w:ascii="Times New Roman" w:eastAsia="Times New Roman" w:hAnsi="Times New Roman" w:cs="Times New Roman"/>
          <w:b/>
          <w:lang w:eastAsia="ru-RU"/>
        </w:rPr>
        <w:t>5.   Закупка путем проведения запроса котировок</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5.1. Запрос котировок……………………………………………………………………………………..32</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5.2. Извещение о проведении запроса котировок………………………………………………………32</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5.3. Документация о проведении запроса котировок…………………………………………………...33</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5.4. Порядок подачи заявок на участие в запросе котировок…………………………………………..34</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5.5. Порядок вскрытия, рассмотрения, оценки и сопоставления заявок на участие в запросе</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Котировок……………………………………………………………………………………………….35</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6.  Закупка у единственного поставщика</w:t>
      </w:r>
      <w:r w:rsidRPr="0059664D">
        <w:rPr>
          <w:rFonts w:ascii="Times New Roman" w:eastAsia="Times New Roman" w:hAnsi="Times New Roman" w:cs="Times New Roman"/>
          <w:lang w:eastAsia="ru-RU"/>
        </w:rPr>
        <w:t>………………………………………………………………35</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7. Требования к критериям и порядку оценки заявок на участие в закупке</w:t>
      </w:r>
      <w:r w:rsidRPr="0059664D">
        <w:rPr>
          <w:rFonts w:ascii="Times New Roman" w:eastAsia="Times New Roman" w:hAnsi="Times New Roman" w:cs="Times New Roman"/>
          <w:lang w:eastAsia="ru-RU"/>
        </w:rPr>
        <w:t>……………………..37</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b/>
          <w:lang w:eastAsia="ru-RU"/>
        </w:rPr>
      </w:pPr>
      <w:r w:rsidRPr="0059664D">
        <w:rPr>
          <w:rFonts w:ascii="Times New Roman" w:eastAsia="Times New Roman" w:hAnsi="Times New Roman" w:cs="Times New Roman"/>
          <w:b/>
          <w:lang w:eastAsia="ru-RU"/>
        </w:rPr>
        <w:t>8. Электронные закупки</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b/>
          <w:lang w:eastAsia="ru-RU"/>
        </w:rPr>
      </w:pPr>
      <w:r w:rsidRPr="0059664D">
        <w:rPr>
          <w:rFonts w:ascii="Times New Roman" w:eastAsia="Times New Roman" w:hAnsi="Times New Roman" w:cs="Times New Roman"/>
          <w:b/>
          <w:lang w:eastAsia="ru-RU"/>
        </w:rPr>
        <w:t>9.</w:t>
      </w:r>
      <w:r w:rsidRPr="0059664D">
        <w:rPr>
          <w:rFonts w:ascii="Times New Roman" w:eastAsia="Times New Roman" w:hAnsi="Times New Roman" w:cs="Times New Roman"/>
          <w:lang w:eastAsia="ru-RU"/>
        </w:rPr>
        <w:t xml:space="preserve"> </w:t>
      </w:r>
      <w:r w:rsidRPr="0059664D">
        <w:rPr>
          <w:rFonts w:ascii="Times New Roman" w:eastAsia="Times New Roman" w:hAnsi="Times New Roman" w:cs="Times New Roman"/>
          <w:b/>
          <w:lang w:eastAsia="ru-RU"/>
        </w:rPr>
        <w:t>Заключительные положения………………………………………………………………………….41</w:t>
      </w: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b/>
          <w:lang w:eastAsia="ru-RU"/>
        </w:rPr>
      </w:pP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p>
    <w:p w:rsidR="0059664D" w:rsidRPr="0059664D" w:rsidRDefault="0059664D" w:rsidP="0059664D">
      <w:pPr>
        <w:autoSpaceDE w:val="0"/>
        <w:autoSpaceDN w:val="0"/>
        <w:adjustRightInd w:val="0"/>
        <w:spacing w:after="0" w:line="240" w:lineRule="auto"/>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w:t>
      </w: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Настоящее Положение о закупке (далее – Положение) разработано на основании Федерального закона от 18.07.2011 N 223-ФЗ с целью регламентации закупочной деятельности ООО «Полекс-Эко» (далее Заказчик). </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 с учетом специфики деятельности субъекта естественных монополий.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59664D">
        <w:rPr>
          <w:rFonts w:ascii="Times New Roman" w:eastAsia="Times New Roman" w:hAnsi="Times New Roman" w:cs="Times New Roman"/>
          <w:b/>
          <w:lang w:eastAsia="ru-RU"/>
        </w:rPr>
        <w:t xml:space="preserve">Способы закупки: </w:t>
      </w:r>
    </w:p>
    <w:p w:rsidR="0059664D" w:rsidRPr="0059664D" w:rsidRDefault="0059664D" w:rsidP="0059664D">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b/>
          <w:lang w:eastAsia="ru-RU"/>
        </w:rPr>
      </w:pPr>
      <w:r w:rsidRPr="0059664D">
        <w:rPr>
          <w:rFonts w:ascii="Times New Roman" w:eastAsia="Times New Roman" w:hAnsi="Times New Roman" w:cs="Times New Roman"/>
          <w:b/>
          <w:lang w:eastAsia="ru-RU"/>
        </w:rPr>
        <w:t xml:space="preserve">аукцион, </w:t>
      </w:r>
    </w:p>
    <w:p w:rsidR="0059664D" w:rsidRPr="0059664D" w:rsidRDefault="0059664D" w:rsidP="0059664D">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b/>
          <w:lang w:eastAsia="ru-RU"/>
        </w:rPr>
      </w:pPr>
      <w:r w:rsidRPr="0059664D">
        <w:rPr>
          <w:rFonts w:ascii="Times New Roman" w:eastAsia="Times New Roman" w:hAnsi="Times New Roman" w:cs="Times New Roman"/>
          <w:b/>
          <w:lang w:eastAsia="ru-RU"/>
        </w:rPr>
        <w:t xml:space="preserve">конкурс, </w:t>
      </w:r>
    </w:p>
    <w:p w:rsidR="0059664D" w:rsidRPr="0059664D" w:rsidRDefault="0059664D" w:rsidP="0059664D">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b/>
          <w:lang w:eastAsia="ru-RU"/>
        </w:rPr>
      </w:pPr>
      <w:r w:rsidRPr="0059664D">
        <w:rPr>
          <w:rFonts w:ascii="Times New Roman" w:eastAsia="Times New Roman" w:hAnsi="Times New Roman" w:cs="Times New Roman"/>
          <w:b/>
          <w:lang w:eastAsia="ru-RU"/>
        </w:rPr>
        <w:t xml:space="preserve">запрос коммерческих предложений, </w:t>
      </w:r>
    </w:p>
    <w:p w:rsidR="0059664D" w:rsidRPr="0059664D" w:rsidRDefault="0059664D" w:rsidP="0059664D">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b/>
          <w:lang w:eastAsia="ru-RU"/>
        </w:rPr>
      </w:pPr>
      <w:r w:rsidRPr="0059664D">
        <w:rPr>
          <w:rFonts w:ascii="Times New Roman" w:eastAsia="Times New Roman" w:hAnsi="Times New Roman" w:cs="Times New Roman"/>
          <w:b/>
          <w:lang w:eastAsia="ru-RU"/>
        </w:rPr>
        <w:t>запрос котировок,</w:t>
      </w:r>
    </w:p>
    <w:p w:rsidR="0059664D" w:rsidRPr="0059664D" w:rsidRDefault="0059664D" w:rsidP="0059664D">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b/>
          <w:lang w:eastAsia="ru-RU"/>
        </w:rPr>
      </w:pPr>
      <w:r w:rsidRPr="0059664D">
        <w:rPr>
          <w:rFonts w:ascii="Times New Roman" w:eastAsia="Times New Roman" w:hAnsi="Times New Roman" w:cs="Times New Roman"/>
          <w:b/>
          <w:lang w:eastAsia="ru-RU"/>
        </w:rPr>
        <w:t>заключения договора с единственным поставщиком.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Конкурс</w:t>
      </w:r>
      <w:r w:rsidRPr="0059664D">
        <w:rPr>
          <w:rFonts w:ascii="Times New Roman" w:eastAsia="Times New Roman" w:hAnsi="Times New Roman" w:cs="Times New Roman"/>
          <w:lang w:eastAsia="ru-RU"/>
        </w:rPr>
        <w:t xml:space="preserve"> проводится Заказчиком для определения лучших условий исполнения договора по двум и более критериям,</w:t>
      </w:r>
      <w:r w:rsidRPr="0059664D">
        <w:rPr>
          <w:rFonts w:ascii="Arial" w:eastAsia="Times New Roman" w:hAnsi="Arial" w:cs="Arial"/>
          <w:sz w:val="24"/>
          <w:szCs w:val="24"/>
          <w:lang w:eastAsia="ru-RU"/>
        </w:rPr>
        <w:t xml:space="preserve"> </w:t>
      </w:r>
      <w:r w:rsidRPr="0059664D">
        <w:rPr>
          <w:rFonts w:ascii="Times New Roman" w:eastAsia="Times New Roman" w:hAnsi="Times New Roman" w:cs="Times New Roman"/>
          <w:lang w:eastAsia="ru-RU"/>
        </w:rPr>
        <w:t>при этом, по мнению Заказчика участникам закупки на изучение документации и подготовки заявки на участие в закупке требуется значительное время (не менее 20 дней), то принимается решение о закупке путем проведения  конкурса,  при этом имеется возможность проведения переторжки. Переторжка - это процедура, при которой участники закупок имеют возможность добровольно изменить первоначально поданные предложения с целью повысить их предпочтительность.</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Аукцион</w:t>
      </w:r>
      <w:r w:rsidRPr="0059664D">
        <w:rPr>
          <w:rFonts w:ascii="Times New Roman" w:eastAsia="Times New Roman" w:hAnsi="Times New Roman" w:cs="Times New Roman"/>
          <w:lang w:eastAsia="ru-RU"/>
        </w:rPr>
        <w:t xml:space="preserve"> проводится Заказчиком в случае применения цены договора как единственного критерия для выбора участника закупки, с которым будет заключен договор.</w:t>
      </w:r>
      <w:r w:rsidRPr="0059664D">
        <w:rPr>
          <w:rFonts w:ascii="Arial" w:eastAsia="Times New Roman" w:hAnsi="Arial" w:cs="Arial"/>
          <w:sz w:val="24"/>
          <w:szCs w:val="24"/>
          <w:lang w:eastAsia="ru-RU"/>
        </w:rPr>
        <w:t xml:space="preserve"> </w:t>
      </w:r>
      <w:r w:rsidRPr="0059664D">
        <w:rPr>
          <w:rFonts w:ascii="Times New Roman" w:eastAsia="Times New Roman" w:hAnsi="Times New Roman" w:cs="Times New Roman"/>
          <w:lang w:eastAsia="ru-RU"/>
        </w:rPr>
        <w:t>При этом, по мнению Заказчика, участникам закупки на изучение документации и подготовки заявки на участие в закупке требуется значительное время (не менее 20 дней), то принимается решение о закупке путем проведения  аукциона.</w:t>
      </w:r>
    </w:p>
    <w:p w:rsidR="0059664D" w:rsidRPr="0059664D" w:rsidRDefault="0059664D" w:rsidP="0059664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Положение устанавливает порядок проведения: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w:t>
      </w:r>
      <w:r w:rsidRPr="0059664D">
        <w:rPr>
          <w:rFonts w:ascii="Times New Roman" w:eastAsia="Times New Roman" w:hAnsi="Times New Roman" w:cs="Times New Roman"/>
          <w:b/>
          <w:lang w:eastAsia="ru-RU"/>
        </w:rPr>
        <w:t>запроса коммерческих предложений и запроса котировок</w:t>
      </w:r>
      <w:r w:rsidRPr="0059664D">
        <w:rPr>
          <w:rFonts w:ascii="Times New Roman" w:eastAsia="Times New Roman" w:hAnsi="Times New Roman" w:cs="Times New Roman"/>
          <w:lang w:eastAsia="ru-RU"/>
        </w:rPr>
        <w:t xml:space="preserve">, которые  позволяют за короткий промежуток времени провести указанные процедуры, результатом которых является заключение договора. </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59664D">
        <w:rPr>
          <w:rFonts w:ascii="Times New Roman" w:eastAsia="Times New Roman" w:hAnsi="Times New Roman" w:cs="Times New Roman"/>
          <w:b/>
          <w:lang w:eastAsia="ru-RU"/>
        </w:rPr>
        <w:t>Заказчик также имеет возможность на любом этапе проведения данных процедур закупок отказаться от заключения договора без каких-либо финансовых последствий для себя.</w:t>
      </w:r>
    </w:p>
    <w:p w:rsidR="0059664D" w:rsidRPr="0059664D" w:rsidRDefault="0059664D" w:rsidP="0059664D">
      <w:pPr>
        <w:widowControl w:val="0"/>
        <w:autoSpaceDE w:val="0"/>
        <w:autoSpaceDN w:val="0"/>
        <w:adjustRightInd w:val="0"/>
        <w:spacing w:after="0" w:line="240" w:lineRule="auto"/>
        <w:jc w:val="center"/>
        <w:outlineLvl w:val="0"/>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0"/>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Общие положения</w:t>
      </w: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 Термины, определения и сокращения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В настоящем Положении о закупке товаров, работ, услуг для нужд Общества с ограниченной ответственностью Полекс-Эко применяются следующие термины и определения:</w:t>
      </w:r>
    </w:p>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Аукцион</w:t>
      </w:r>
      <w:r w:rsidRPr="0059664D">
        <w:rPr>
          <w:rFonts w:ascii="Times New Roman" w:eastAsia="Times New Roman" w:hAnsi="Times New Roman" w:cs="Times New Roman"/>
          <w:lang w:eastAsia="ru-RU"/>
        </w:rPr>
        <w:t xml:space="preserve">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 xml:space="preserve">День </w:t>
      </w:r>
      <w:r w:rsidRPr="0059664D">
        <w:rPr>
          <w:rFonts w:ascii="Times New Roman" w:eastAsia="Times New Roman" w:hAnsi="Times New Roman" w:cs="Times New Roman"/>
          <w:lang w:eastAsia="ru-RU"/>
        </w:rPr>
        <w:t>- календарный день, за исключением случаев, когда в настоящем Положении срок устанавливается в рабочих днях.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Документация о закупке</w:t>
      </w:r>
      <w:r w:rsidRPr="0059664D">
        <w:rPr>
          <w:rFonts w:ascii="Times New Roman" w:eastAsia="Times New Roman" w:hAnsi="Times New Roman" w:cs="Times New Roman"/>
          <w:lang w:eastAsia="ru-RU"/>
        </w:rPr>
        <w:t xml:space="preserve">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п. 10 ст. 4 Федерального закона от 18.07.2011 N 223-ФЗ.</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Единая информационная система (ЕИС)</w:t>
      </w:r>
      <w:r w:rsidRPr="0059664D">
        <w:rPr>
          <w:rFonts w:ascii="Times New Roman" w:eastAsia="Times New Roman" w:hAnsi="Times New Roman" w:cs="Times New Roman"/>
          <w:lang w:eastAsia="ru-RU"/>
        </w:rPr>
        <w:t xml:space="preserve">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Примечание. До введения в действие единой информационной системы информация о заказах размещается в единой информационной системе о размещении заказов (ч. 10 ст. 8 Федерального закона от 18.07.2011 N 223-ФЗ).</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Закупка</w:t>
      </w:r>
      <w:r w:rsidRPr="0059664D">
        <w:rPr>
          <w:rFonts w:ascii="Times New Roman" w:eastAsia="Times New Roman" w:hAnsi="Times New Roman" w:cs="Times New Roman"/>
          <w:lang w:eastAsia="ru-RU"/>
        </w:rPr>
        <w:t xml:space="preserve">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Запрос котировок</w:t>
      </w:r>
      <w:r w:rsidRPr="0059664D">
        <w:rPr>
          <w:rFonts w:ascii="Times New Roman" w:eastAsia="Times New Roman" w:hAnsi="Times New Roman" w:cs="Times New Roman"/>
          <w:lang w:eastAsia="ru-RU"/>
        </w:rPr>
        <w:t xml:space="preserve">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lastRenderedPageBreak/>
        <w:t>Запрос коммерческих предложений</w:t>
      </w:r>
      <w:r w:rsidRPr="0059664D">
        <w:rPr>
          <w:rFonts w:ascii="Times New Roman" w:eastAsia="Times New Roman" w:hAnsi="Times New Roman" w:cs="Times New Roman"/>
          <w:lang w:eastAsia="ru-RU"/>
        </w:rPr>
        <w:t xml:space="preserve">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Закупка у единственного поставщика</w:t>
      </w:r>
      <w:r w:rsidRPr="0059664D">
        <w:rPr>
          <w:rFonts w:ascii="Times New Roman" w:eastAsia="Times New Roman" w:hAnsi="Times New Roman" w:cs="Times New Roman"/>
          <w:lang w:eastAsia="ru-RU"/>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Извещение о закупке - неотъемлемая часть документации о закупке, включающая основную информацию о проведении закупки, предусмотренную п. 1.4 настоящего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Комиссия по закупкам</w:t>
      </w:r>
      <w:r w:rsidRPr="0059664D">
        <w:rPr>
          <w:rFonts w:ascii="Times New Roman" w:eastAsia="Times New Roman" w:hAnsi="Times New Roman" w:cs="Times New Roman"/>
          <w:lang w:eastAsia="ru-RU"/>
        </w:rPr>
        <w:t xml:space="preserve"> - коллегиальный орган, создаваемый Заказчиком для проведения закупок.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Конкурс</w:t>
      </w:r>
      <w:r w:rsidRPr="0059664D">
        <w:rPr>
          <w:rFonts w:ascii="Times New Roman" w:eastAsia="Times New Roman" w:hAnsi="Times New Roman" w:cs="Times New Roman"/>
          <w:lang w:eastAsia="ru-RU"/>
        </w:rPr>
        <w:t xml:space="preserve">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Недостоверные сведения</w:t>
      </w:r>
      <w:r w:rsidRPr="0059664D">
        <w:rPr>
          <w:rFonts w:ascii="Times New Roman" w:eastAsia="Times New Roman" w:hAnsi="Times New Roman" w:cs="Times New Roman"/>
          <w:lang w:eastAsia="ru-RU"/>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Официальный сайт о размещении заказов (официальный сайт</w:t>
      </w:r>
      <w:r w:rsidRPr="0059664D">
        <w:rPr>
          <w:rFonts w:ascii="Times New Roman" w:eastAsia="Times New Roman" w:hAnsi="Times New Roman" w:cs="Times New Roman"/>
          <w:lang w:eastAsia="ru-RU"/>
        </w:rPr>
        <w:t>) - сайт в информационно-телекоммуникационной сети Интернет, содержащий информацию о закупках товаров, работ, услуг (www.zakupki.gov.ru).</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Примечание. Информация о заказах размещается на официальном сайте о размещении заказов до введения в действие единой информационной системы (ч. 10 ст. 8 Федерального закона от 18.07.2011 N 223-ФЗ).</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Переторжк</w:t>
      </w:r>
      <w:r w:rsidRPr="0059664D">
        <w:rPr>
          <w:rFonts w:ascii="Times New Roman" w:eastAsia="Times New Roman" w:hAnsi="Times New Roman" w:cs="Times New Roman"/>
          <w:lang w:eastAsia="ru-RU"/>
        </w:rPr>
        <w:t>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Победитель закупки</w:t>
      </w:r>
      <w:r w:rsidRPr="0059664D">
        <w:rPr>
          <w:rFonts w:ascii="Times New Roman" w:eastAsia="Times New Roman" w:hAnsi="Times New Roman" w:cs="Times New Roman"/>
          <w:lang w:eastAsia="ru-RU"/>
        </w:rPr>
        <w:t xml:space="preserve"> - участник закупки, сделавший наилучшее для Заказчика предложение в соответствии с критериями и условиями документации о закупках.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Поставщик (исполнитель, подрядчик</w:t>
      </w:r>
      <w:r w:rsidRPr="0059664D">
        <w:rPr>
          <w:rFonts w:ascii="Times New Roman" w:eastAsia="Times New Roman" w:hAnsi="Times New Roman" w:cs="Times New Roman"/>
          <w:lang w:eastAsia="ru-RU"/>
        </w:rPr>
        <w:t>)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Процедура закупки</w:t>
      </w:r>
      <w:r w:rsidRPr="0059664D">
        <w:rPr>
          <w:rFonts w:ascii="Times New Roman" w:eastAsia="Times New Roman" w:hAnsi="Times New Roman" w:cs="Times New Roman"/>
          <w:lang w:eastAsia="ru-RU"/>
        </w:rPr>
        <w:t xml:space="preserve">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Сайт Заказчика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r w:rsidRPr="0059664D">
        <w:rPr>
          <w:rFonts w:ascii="Times New Roman" w:eastAsia="Times New Roman" w:hAnsi="Times New Roman" w:cs="Times New Roman"/>
          <w:lang w:val="en-US" w:eastAsia="ru-RU"/>
        </w:rPr>
        <w:t>http</w:t>
      </w:r>
      <w:r w:rsidRPr="0059664D">
        <w:rPr>
          <w:rFonts w:ascii="Times New Roman" w:eastAsia="Times New Roman" w:hAnsi="Times New Roman" w:cs="Times New Roman"/>
          <w:lang w:eastAsia="ru-RU"/>
        </w:rPr>
        <w:t>://</w:t>
      </w:r>
      <w:r w:rsidRPr="0059664D">
        <w:rPr>
          <w:rFonts w:ascii="Times New Roman" w:eastAsia="Times New Roman" w:hAnsi="Times New Roman" w:cs="Times New Roman"/>
          <w:lang w:val="en-US" w:eastAsia="ru-RU"/>
        </w:rPr>
        <w:t>polex</w:t>
      </w:r>
      <w:r w:rsidRPr="0059664D">
        <w:rPr>
          <w:rFonts w:ascii="Times New Roman" w:eastAsia="Times New Roman" w:hAnsi="Times New Roman" w:cs="Times New Roman"/>
          <w:lang w:eastAsia="ru-RU"/>
        </w:rPr>
        <w:t>-</w:t>
      </w:r>
      <w:r w:rsidRPr="0059664D">
        <w:rPr>
          <w:rFonts w:ascii="Times New Roman" w:eastAsia="Times New Roman" w:hAnsi="Times New Roman" w:cs="Times New Roman"/>
          <w:lang w:val="en-US" w:eastAsia="ru-RU"/>
        </w:rPr>
        <w:t>eco</w:t>
      </w:r>
      <w:r w:rsidRPr="0059664D">
        <w:rPr>
          <w:rFonts w:ascii="Times New Roman" w:eastAsia="Times New Roman" w:hAnsi="Times New Roman" w:cs="Times New Roman"/>
          <w:lang w:eastAsia="ru-RU"/>
        </w:rPr>
        <w:t>.</w:t>
      </w:r>
      <w:r w:rsidRPr="0059664D">
        <w:rPr>
          <w:rFonts w:ascii="Times New Roman" w:eastAsia="Times New Roman" w:hAnsi="Times New Roman" w:cs="Times New Roman"/>
          <w:lang w:val="en-US" w:eastAsia="ru-RU"/>
        </w:rPr>
        <w:t>ru</w:t>
      </w:r>
      <w:r w:rsidRPr="0059664D">
        <w:rPr>
          <w:rFonts w:ascii="Times New Roman" w:eastAsia="Times New Roman" w:hAnsi="Times New Roman" w:cs="Times New Roman"/>
          <w:lang w:eastAsia="ru-RU"/>
        </w:rPr>
        <w:t>/.</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Способ закупки</w:t>
      </w:r>
      <w:r w:rsidRPr="0059664D">
        <w:rPr>
          <w:rFonts w:ascii="Times New Roman" w:eastAsia="Times New Roman" w:hAnsi="Times New Roman" w:cs="Times New Roman"/>
          <w:lang w:eastAsia="ru-RU"/>
        </w:rPr>
        <w:t xml:space="preserve"> - вид закупки, определяющий обязательные действия при осуществлении процедуры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Уклонение от заключения договора</w:t>
      </w:r>
      <w:r w:rsidRPr="0059664D">
        <w:rPr>
          <w:rFonts w:ascii="Times New Roman" w:eastAsia="Times New Roman" w:hAnsi="Times New Roman" w:cs="Times New Roman"/>
          <w:lang w:eastAsia="ru-RU"/>
        </w:rPr>
        <w:t xml:space="preserve"> - действия (бездействие) участника закупок, с которым заключается договор, направленные на незаключение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Участник закупки</w:t>
      </w:r>
      <w:r w:rsidRPr="0059664D">
        <w:rPr>
          <w:rFonts w:ascii="Times New Roman" w:eastAsia="Times New Roman" w:hAnsi="Times New Roman" w:cs="Times New Roman"/>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Электронная торговая площадка</w:t>
      </w:r>
      <w:r w:rsidRPr="0059664D">
        <w:rPr>
          <w:rFonts w:ascii="Times New Roman" w:eastAsia="Times New Roman" w:hAnsi="Times New Roman" w:cs="Times New Roman"/>
          <w:lang w:eastAsia="ru-RU"/>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Принятые сокращения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Заказчик - ООО Полекс-эко.</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Закон N 223-ФЗ - Федеральный закон от 18.07.2011 N 223-ФЗ (ред. от ред. от 28.12.2013) "О закупках товаров, работ, услуг отдельными видами юридических лиц".</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Закон N 44-ФЗ - Федеральный закон от 05.04.2013 N 44-ФЗ (в ред. от 20.07.2012 ред. от 28.12.2013) "О </w:t>
      </w:r>
      <w:r w:rsidRPr="0059664D">
        <w:rPr>
          <w:rFonts w:ascii="Times New Roman" w:eastAsia="Times New Roman" w:hAnsi="Times New Roman" w:cs="Times New Roman"/>
          <w:lang w:eastAsia="ru-RU"/>
        </w:rPr>
        <w:lastRenderedPageBreak/>
        <w:t>контрактной системе в сфере закупок товаров, работ, услуг для обеспечения государственных и муниципальных нужд".</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Положение - Положение о закупке товаров, работ, услуг для нужд общества с ограниченной ответственностью ООО «Полекс-Эко»</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1.2. Цели и принципы закупок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1.2.2. Целями осуществления закупок являются: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реализация мер, направленных на сокращение издержек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обеспечение гласности и прозрачности закупок;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обеспечение целевого и эффективного использования средств;</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предотвращение коррупции и других злоупотреблений;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развитие и стимулирование добросовестной конкуренции.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1.2.3. Положение не регулирует отношения, связанные: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приобретением заказчиком биржевых товаров на товарной бирже в соответствии с законодательством о товарных биржах и биржевой торговле;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осуществлением Заказчиком закупок товаров, работ, услуг в соответствии с Законом N 44-ФЗ;</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закупкой в сфере военно-технического сотрудничества;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8) осуществлением кредитной организацией лизинговых операций и межбанковских операций, в том числе с иностранными банками;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1.2.4. При закупке товаров, работ, услуг Заказчик руководствуется следующими принципами: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информационная открытость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равноправие, справедливость, отсутствие дискриминации и необоснованных ограничений конкуренции по отношению к участникам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отсутствие ограничения допуска к участию в закупке путем установления неизмеряемых требований к участникам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1.3. Правовые основы осуществления закупок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lastRenderedPageBreak/>
        <w:t>1.3.1. При осуществлении закупок Заказчик руководствуется Конституцией РФ, Гражданским кодексом РФ, Законом N 223-ФЗ, Федеральным законом от 08.02.1998 N 14-ФЗ (ред. от 29.12.2011) "Об обществах с ограниченной ответственностью", Федеральным законом от 17.08.1995 N 147-ФЗ (ред. от 30.12.2012) "О естественных монополиях", иными федеральными законами и нормативными правовыми актами РФ, настоящим Положением.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1.3.2. Положение утверждается и может быть изменено Учредителем. Настоящее Положение и дополнения к нему вступают в силу со дня утверждения его Решением учредителя организации.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1.3.3. Требования Положения являются обязательными для всех подразделений и должностных лиц Заказчика.</w:t>
      </w: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bookmarkStart w:id="0" w:name="Par123"/>
      <w:bookmarkEnd w:id="0"/>
      <w:r w:rsidRPr="0059664D">
        <w:rPr>
          <w:rFonts w:ascii="Times New Roman" w:eastAsia="Times New Roman" w:hAnsi="Times New Roman" w:cs="Times New Roman"/>
          <w:lang w:eastAsia="ru-RU"/>
        </w:rPr>
        <w:t>1.4. Информационное обеспечение закупок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1.4.1. Настоящее Положение и вносимые в него изменения подлежат обязательному размещению в единой информационной системе и на сайте Заказчика не позднее 15 дней со дня их утверждения.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1.4.2. Заказчик размещает в единой информационной системе и на сайте Заказчика планы закупок товаров, работ, услуг на срок не менее одного года.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до 1 января 2015 г. планы закупки инновационной продукции, высокотехнологичной продукции и лекарственных средств размещаются Заказчиком в единой информационной системе и на сайте Заказчика на трехлетний срок.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После 1 января 2015 г. планы закупок инновационной продукции, высокотехнологичной продукции и лекарственных средств размещаются Заказчиком в единой информационной системе и на сайте Заказчика на период от пяти до семи лет.</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1.4.3. В единой информационной системе и на сайте Заказчика также подлежит размещению следующая информация: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извещение о закупке и вносимые в него изменения;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документация о закупках и вносимые в нее изменения;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проект договора, заключаемого по итогам процедуры закупки, и вносимые в него изменения;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разъяснения документации о закупках;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протоколы, составляемые в ходе и по результатам проведения закупок;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уведомления об отказе от заключения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иная информация, размещение которой в единой информационной системе и на сайте Заказчика предусмотрено Законом N 223-ФЗ, в том числе сведения, перечисленные в п. 1.4.5 настоящего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1" w:name="Par140"/>
      <w:bookmarkEnd w:id="1"/>
      <w:r w:rsidRPr="0059664D">
        <w:rPr>
          <w:rFonts w:ascii="Times New Roman" w:eastAsia="Times New Roman" w:hAnsi="Times New Roman" w:cs="Times New Roman"/>
          <w:lang w:eastAsia="ru-RU"/>
        </w:rPr>
        <w:t>1.4.4.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в единой информационной системе и на сайте Заказчика размещается информация об изменении договора с указанием измененных условий договора. Эта информация размещается не позднее чем в течение 10 дней со дня внесения изменений в договор.</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2" w:name="Par141"/>
      <w:bookmarkEnd w:id="2"/>
      <w:r w:rsidRPr="0059664D">
        <w:rPr>
          <w:rFonts w:ascii="Times New Roman" w:eastAsia="Times New Roman" w:hAnsi="Times New Roman" w:cs="Times New Roman"/>
          <w:lang w:eastAsia="ru-RU"/>
        </w:rPr>
        <w:t>1.4.5. Заказчик не позднее десятого числа месяца, следующего за отчетным, размещает в единой информационной системе и на сайте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сведения о количестве и об общей стоимости договоров, заключенных по результатам закупки товаров, работ,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ч. 16 ст. 4 Закона N 223-ФЗ.</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1.4.6. Извещение и документация о закупке размещаются в единой информационной системе и на сайте Заказчика. Содержание извещения и документации о закупке формируется исходя из выбранного способа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1.4.7. В течение трех дней со дня принятия решения о внесении изменений в извещение и документацию о закупке указанные изменения размещаются Заказчиком в единой информационной системе и на сайте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1.4.8. Протоколы, составляемые в ходе закупки, размещаются в единой информационной системе и на сайте Заказчика не позднее чем через три дня со дня их подписания.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1.4.9. Информация в единой информационной системе размещается не позднее размещения ее на сайте </w:t>
      </w:r>
      <w:r w:rsidRPr="0059664D">
        <w:rPr>
          <w:rFonts w:ascii="Times New Roman" w:eastAsia="Times New Roman" w:hAnsi="Times New Roman" w:cs="Times New Roman"/>
          <w:lang w:eastAsia="ru-RU"/>
        </w:rPr>
        <w:lastRenderedPageBreak/>
        <w:t>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При несоответствии информации в единой информационной системе и на сайте Заказчика в информационно-телекоммуникационной сети Интернет достоверной считается информация, размещенная в единой информационной системе.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в единой информационной системе, размещается на сайте Заказчика. Информация считается размещенной в установленном порядке, если она была размещена в единой информационной системе в течение одного рабочего дня со дня устранения технических или иных неполадок, блокирующих доступ к официальному сайту.</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1.4.10. Не подлежит размещению в единой информационной системе и на сайте Заказчика следующая информация: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сведения о закупке товаров, работ, услуг, стоимость которых не превышает 100 тыс. руб.</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сведения по определенной Правительством РФ конкретной закупке, сведения о которой не составляют государственную тайну, но не подлежат размещению в единой информационной системе и на сайте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сведения об определенном Правительством РФ перечне и (или) группе товаров, работ, услуг, сведения о закупке которых не составляют государственную тайну, но не подлежат размещению в единой информационной системе и на сайте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1.4.11. Размещенные в единой информационной системе и на сайте Заказчика Положение, информация о закупке, планы закупки должны быть доступны для ознакомления без взимания платы.</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1.4.12.  Заказчик формирует реестр договоров, заключенных в соответствии с Положением.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Реестр договоров содержит следующие сведения о закупке:</w:t>
      </w:r>
    </w:p>
    <w:p w:rsidR="0059664D" w:rsidRPr="0059664D" w:rsidRDefault="0059664D" w:rsidP="0059664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Наименование Заказчика.</w:t>
      </w:r>
    </w:p>
    <w:p w:rsidR="0059664D" w:rsidRPr="0059664D" w:rsidRDefault="0059664D" w:rsidP="0059664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Способ закупки.</w:t>
      </w:r>
    </w:p>
    <w:p w:rsidR="0059664D" w:rsidRPr="0059664D" w:rsidRDefault="0059664D" w:rsidP="0059664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Дата подведения итогов закупки и реквизиты документа, подтверждающего основание заключения договора (при наличии).</w:t>
      </w:r>
    </w:p>
    <w:p w:rsidR="0059664D" w:rsidRPr="0059664D" w:rsidRDefault="0059664D" w:rsidP="0059664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Дата заключения и номер договора (при наличии).</w:t>
      </w:r>
    </w:p>
    <w:p w:rsidR="0059664D" w:rsidRPr="0059664D" w:rsidRDefault="0059664D" w:rsidP="0059664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Предмет договора, цена договора и срок (период) его исполнения</w:t>
      </w:r>
    </w:p>
    <w:p w:rsidR="0059664D" w:rsidRPr="0059664D" w:rsidRDefault="0059664D" w:rsidP="0059664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Сведения о поставщике (подрядчике, исполнителе): наименование, место нахождения, информация о его отнесении к субъекту малого и (или) среднего предпринимательства, ИНН. Для физического лица- фамилия, имя, отчество, место жительства и ИНН.</w:t>
      </w:r>
    </w:p>
    <w:p w:rsidR="0059664D" w:rsidRPr="0059664D" w:rsidRDefault="0059664D" w:rsidP="0059664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Информация об изменении условий договора, документы, подтверждающие такие изменения. С 01 января 2016 года.</w:t>
      </w:r>
    </w:p>
    <w:p w:rsidR="0059664D" w:rsidRPr="0059664D" w:rsidRDefault="0059664D" w:rsidP="0059664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Информация и документы, касающиеся результатов исполнения договора, оплаты договора. С 01 января 2016 года.</w:t>
      </w:r>
    </w:p>
    <w:p w:rsidR="0059664D" w:rsidRPr="0059664D" w:rsidRDefault="0059664D" w:rsidP="0059664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Информация об установлении в договоре требования о привлечении субподрядчиков из числа субъектов малого и среднего предпринимательства. С указаниями договоров.</w:t>
      </w:r>
    </w:p>
    <w:p w:rsidR="0059664D" w:rsidRPr="0059664D" w:rsidRDefault="0059664D" w:rsidP="0059664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Информация о договорах с субподрядчиками: наименование, место нахождения, ИНН, предмет и цена договора.</w:t>
      </w:r>
    </w:p>
    <w:p w:rsidR="0059664D" w:rsidRPr="0059664D" w:rsidRDefault="0059664D" w:rsidP="0059664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Информация о расторжении договора с указанием основания расторжения\. Документы, подтверждающие такое расторжение. С 01 января 2016 года.</w:t>
      </w:r>
    </w:p>
    <w:p w:rsidR="0059664D" w:rsidRPr="0059664D" w:rsidRDefault="0059664D" w:rsidP="0059664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Номер извещения о закупке (при наличии).</w:t>
      </w:r>
    </w:p>
    <w:p w:rsidR="0059664D" w:rsidRPr="0059664D" w:rsidRDefault="0059664D" w:rsidP="0059664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Копия заключенного договора. С 01 января 2016 года.</w:t>
      </w:r>
    </w:p>
    <w:p w:rsidR="0059664D" w:rsidRPr="0059664D" w:rsidRDefault="0059664D" w:rsidP="0059664D">
      <w:pPr>
        <w:widowControl w:val="0"/>
        <w:autoSpaceDE w:val="0"/>
        <w:autoSpaceDN w:val="0"/>
        <w:adjustRightInd w:val="0"/>
        <w:spacing w:after="0" w:line="240" w:lineRule="auto"/>
        <w:ind w:left="928"/>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1.4.12.1.  Заказчик формирует и направляет в Федеральное казначейство:</w:t>
      </w:r>
    </w:p>
    <w:p w:rsidR="0059664D" w:rsidRPr="0059664D" w:rsidRDefault="0059664D" w:rsidP="0059664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в течение 3 рабочих дней со дня заключения договора информацию и документы, указанные в подпунктах «а» - «е», «и», «м», «н».</w:t>
      </w:r>
    </w:p>
    <w:p w:rsidR="0059664D" w:rsidRPr="0059664D" w:rsidRDefault="0059664D" w:rsidP="0059664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в течение 3 рабочих дней со дня заключения договора – информацию, указанную в подпунктах «и», «к».</w:t>
      </w:r>
    </w:p>
    <w:p w:rsidR="0059664D" w:rsidRPr="0059664D" w:rsidRDefault="0059664D" w:rsidP="0059664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в течение 10 дней со дня внесения изменений в договор либо исполнения или расторжения договора- информацию и документы, указанные в подпунктах «ж», «з», «л».</w:t>
      </w:r>
    </w:p>
    <w:p w:rsidR="0059664D" w:rsidRPr="0059664D" w:rsidRDefault="0059664D" w:rsidP="0059664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1.4.12.2. Информация и документы, подлежащие включению в реестр, направляются заказчиком в    электронном виде.</w:t>
      </w:r>
    </w:p>
    <w:p w:rsidR="0059664D" w:rsidRPr="0059664D" w:rsidRDefault="0059664D" w:rsidP="0059664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1.4.12.3.  В реестр не включается информация и документ, которые  в соответствии с положением Федерального закона «О закупках  товаров, работ , услуг отдельными видами юридических лиц» не подлежат размещению в единой информационной системе.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1.5. Планирование закупок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lastRenderedPageBreak/>
        <w:t>1.5.1. Планирование закупок осуществляется исходя из оценки потребностей Заказчика в товарах, работах, услугах.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и на сайте Заказчика. План закупок Заказчика является основанием для осуществления закупок.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1.5.3. План закупок товаров, работ, услуг на очередной календарный год формируется Заказчиком на основании его планируемых потребностей..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1.5.4. План закупок утверждается приказом руководителя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1.5.5. Внесение изменений в план закупки утверждается приказом руководителя Заказчика. Изменения вступают в силу с даты, установленной в приказе о внесении изменений.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1.6. Полномочия Заказчика при подготовке</w:t>
      </w: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и проведении процедуры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Заказчик (уполномоченное внутренними документами Заказчика лицо) при подготовке и проведении процедуры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формирует потребности в товаре, работе, услуге;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определяет предмет закупки и способ ее проведения в соответствии с планом закупок;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рассматривает обоснования потребности в закупке у единственного поставщика, поступившие от структурных подразделений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разрабатывает типовые формы документов, применяемых при закупках;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размещает в единой информационной системе и на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готовит разъяснения положений документации о закупке и внесение в нее изменений;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заключает договор по итогам процедуры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контролирует исполнение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оценивает эффективность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в единой информационной системе и на сайте Заказчика. Этот отчет должен содержать информацию о количестве и об общей стоимости договоров, заключенных по результатам: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закупки товаров, работ,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закупки у единственного поставщика;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закупки, сведения о которой составляют государственную тайну или в отношении которой приняты решения Правительства РФ в соответствии с ч. 16 ст. 4 Закона N 223-ФЗ.</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1.7. Комиссия по закупкам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1.7.1.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1.7.2. Члены комиссии по закупкам: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принимают решения о допуске или отказе в допуске к участию в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подписывают все протоколы в ходе процедур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предлагают Заказчику заключить договор по результатам закупки или принимают иное решение;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представляют Заказчику отчеты о проведенных закупках;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осуществляют иные функции, предусмотренные настоящим Положением.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1.7.4. Комиссия по закупкам правомочна осуществлять свои функции, если на заседании присутствует не </w:t>
      </w:r>
      <w:r w:rsidRPr="0059664D">
        <w:rPr>
          <w:rFonts w:ascii="Times New Roman" w:eastAsia="Times New Roman" w:hAnsi="Times New Roman" w:cs="Times New Roman"/>
          <w:lang w:eastAsia="ru-RU"/>
        </w:rPr>
        <w:lastRenderedPageBreak/>
        <w:t>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1.7.5.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1.7.6. Решения комиссии по закупкам оформляются протоколами, которые подписываются всеми членами комиссии, принявшими участие в заседании.</w:t>
      </w:r>
    </w:p>
    <w:p w:rsidR="0059664D" w:rsidRPr="0059664D" w:rsidRDefault="0059664D" w:rsidP="0059664D">
      <w:pPr>
        <w:jc w:val="both"/>
        <w:rPr>
          <w:rFonts w:ascii="Times New Roman" w:eastAsia="Times New Roman" w:hAnsi="Times New Roman" w:cs="Times New Roman"/>
          <w:lang w:eastAsia="ru-RU"/>
        </w:rPr>
      </w:pPr>
      <w:r w:rsidRPr="0059664D">
        <w:rPr>
          <w:rFonts w:ascii="Times New Roman" w:eastAsia="Times New Roman" w:hAnsi="Times New Roman" w:cs="Times New Roman"/>
          <w:b/>
          <w:lang w:eastAsia="ru-RU"/>
        </w:rPr>
        <w:t xml:space="preserve">    1.7.7. При осуществлении  закупки  у единственного поставщика комиссия может не создаваться. Протокол подписывает Директор организации.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1.8. Документация о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1.8.1. Документация о закупке утверждается руководителем Заказчика или иным лицом, уполномоченным руководителем.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1.8.3. Документация о закупке и извещение о проведении закупки размещаются в единой информационной системе и на сайте Заказчика одновременно и должны быть доступны для ознакомления без взимания платы.</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1.8.4. Заказчик размещает в единой информационной системе и на сайте Заказчика разъяснение и изменения положений документации о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1.8.7.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1.8.8. Заказчик по собственной инициативе или в соответствии с запросом участника закупки вправе </w:t>
      </w:r>
      <w:r w:rsidRPr="0059664D">
        <w:rPr>
          <w:rFonts w:ascii="Times New Roman" w:eastAsia="Times New Roman" w:hAnsi="Times New Roman" w:cs="Times New Roman"/>
          <w:lang w:eastAsia="ru-RU"/>
        </w:rPr>
        <w:lastRenderedPageBreak/>
        <w:t>принять решение о внесении изменений в документацию о закупке. При этом изменение предмета закупок не допускается.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1.8.9. Изменения, вносимые в извещение о закупке, документацию о закупке, размещаются в единой информационной системе и на сайте Заказчика не позднее чем в течение трех дней со дня принятия решения об их внесении.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Если при проведении торгов (конкурс и аукцион)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в единой информационной системе и на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59664D" w:rsidRPr="0059664D" w:rsidRDefault="0059664D" w:rsidP="0059664D">
      <w:pPr>
        <w:jc w:val="both"/>
        <w:rPr>
          <w:rFonts w:ascii="Times New Roman" w:eastAsia="Times New Roman" w:hAnsi="Times New Roman" w:cs="Times New Roman"/>
          <w:b/>
          <w:lang w:eastAsia="ru-RU"/>
        </w:rPr>
      </w:pPr>
      <w:r w:rsidRPr="0059664D">
        <w:rPr>
          <w:rFonts w:ascii="Times New Roman" w:eastAsia="Times New Roman" w:hAnsi="Times New Roman" w:cs="Times New Roman"/>
          <w:lang w:eastAsia="ru-RU"/>
        </w:rPr>
        <w:t xml:space="preserve">           1.8.12.</w:t>
      </w:r>
      <w:r w:rsidRPr="0059664D">
        <w:rPr>
          <w:rFonts w:ascii="Times New Roman" w:eastAsia="Times New Roman" w:hAnsi="Times New Roman" w:cs="Times New Roman"/>
          <w:b/>
          <w:lang w:eastAsia="ru-RU"/>
        </w:rPr>
        <w:t xml:space="preserve"> 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59664D" w:rsidRPr="0059664D" w:rsidRDefault="0059664D" w:rsidP="0059664D">
      <w:pPr>
        <w:jc w:val="both"/>
        <w:rPr>
          <w:rFonts w:ascii="Times New Roman" w:eastAsia="Times New Roman" w:hAnsi="Times New Roman" w:cs="Times New Roman"/>
          <w:b/>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1.9. Требования к участникам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1.9.1. К участникам закупки предъявляются следующие обязательные требования: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соответствие участника закупки требованиям документации о закупке и настоящего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неприостановление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1.9.2. К участникам закупки не допускается установление требований дискриминационного характера.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1.9.3.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кодекса РФ.</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Срок, на который предоставляется обеспечение исполнения договора, указывается в проекте договора и в документации о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1.10. Условия допуска к участию</w:t>
      </w: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и отстранения от участия в закупках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3" w:name="Par243"/>
      <w:bookmarkEnd w:id="3"/>
      <w:r w:rsidRPr="0059664D">
        <w:rPr>
          <w:rFonts w:ascii="Times New Roman" w:eastAsia="Times New Roman" w:hAnsi="Times New Roman" w:cs="Times New Roman"/>
          <w:lang w:eastAsia="ru-RU"/>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w:t>
      </w:r>
      <w:r w:rsidRPr="0059664D">
        <w:rPr>
          <w:rFonts w:ascii="Times New Roman" w:eastAsia="Times New Roman" w:hAnsi="Times New Roman" w:cs="Times New Roman"/>
          <w:lang w:eastAsia="ru-RU"/>
        </w:rPr>
        <w:lastRenderedPageBreak/>
        <w:t>об открытии конкурсного производства;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наличие сведений об участнике закупки в реестрах недобросовестных поставщиков, ведение которых предусмотрено Законом N 223-ФЗ и (или) Законом N 44-ФЗ;</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несоответствие участника закупки и (или) его заявки требованиям документации о закупке или настоящего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1.10.2. При выявлении хотя бы одного из фактов, перечисленных в п. 1.10.1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который включается следующая информация: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сведения о месте, дате, времени составления протокола;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фамилии, имена, отчества, должности членов комиссии по закупкам;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основание для отстранения в соответствии с п. 1.10.1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обстоятельства выявления факта, указанного в п. 1.10.1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сведения, полученные Заказчиком, комиссией по закупкам, которые подтверждают факт, названный в п. 1.10.1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 Порядок заключения и исполнения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1.11.1. Договор заключается Заказчиком в порядке, установленном настоящим Положением, с учетом положений действующего законодательства.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1.11.2. Договор с победителем конкурса (единственным участником) заключается Заказчиком в следующем порядке.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Заказчик передает победителю конкурса оформленный, подписанный и скрепленный печатью договор не ранее чем через три дня и не позднее двадцати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1.11.3. Договор с победителем аукциона (единственным участником) заключается Заказчиком в следующем порядке.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Заказчик передает победителю аукциона оформленный, подписанный и скрепленный печатью договор не ранее чем через три дня и не позднее двадцати дней  со дня подписания протокола проведения аукциона (протокола рассмотрения заявок, если договор передается единственному участнику).</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1.11.4. Договор с победителем запроса коммерческих предложений (единственным участником) заключается Заказчиком в следующем порядке.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Заказчик передает победителю запроса коммерческих предложений оформленный, подписанный и </w:t>
      </w:r>
      <w:r w:rsidRPr="0059664D">
        <w:rPr>
          <w:rFonts w:ascii="Times New Roman" w:eastAsia="Times New Roman" w:hAnsi="Times New Roman" w:cs="Times New Roman"/>
          <w:lang w:eastAsia="ru-RU"/>
        </w:rPr>
        <w:lastRenderedPageBreak/>
        <w:t>скрепленный печатью договор не ранее чем через три дня и не позднее двадцати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1.11.5. Договор с победителем запроса котировок (единственным участником) заключается Заказчиком в следующем порядке.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1.11.6. Договор с единственным поставщиком заключается в следующем порядке.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Договор заключается на согласованных сторонами условиях.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Заказчик передает единственному поставщику оформленный, подписанный и скрепленный печатью договор.</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4" w:name="Par282"/>
      <w:bookmarkEnd w:id="4"/>
      <w:r w:rsidRPr="0059664D">
        <w:rPr>
          <w:rFonts w:ascii="Times New Roman" w:eastAsia="Times New Roman" w:hAnsi="Times New Roman" w:cs="Times New Roman"/>
          <w:lang w:eastAsia="ru-RU"/>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о месте, дате и времени его составления;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о наименовании предмета закупки и номера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Кроме того, в указанный протокол включаются предложения участника закупки по изменению условий договора в соответствии с основаниями, перечисленными в п. 1.11.7 настоящего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Протокол подписывается участником закупки и в тот же день направляется Заказчику.</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и на сайте Заказчика в соответствии с п. 1.4.4 настоящего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5" w:name="Par290"/>
      <w:bookmarkEnd w:id="5"/>
      <w:r w:rsidRPr="0059664D">
        <w:rPr>
          <w:rFonts w:ascii="Times New Roman" w:eastAsia="Times New Roman" w:hAnsi="Times New Roman" w:cs="Times New Roman"/>
          <w:lang w:eastAsia="ru-RU"/>
        </w:rPr>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наличие сведений об участнике закупки в реестрах недобросовестных поставщиков, ведение которых предусмотрено Законом N 223-ФЗ и (или) Законом N 44-ФЗ;</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lastRenderedPageBreak/>
        <w:t>7) несоответствие участника закупки требованиям настоящего Положения и (или) документации о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1.11.9. Не позднее одного рабочего дня, следующего после дня установления фактов, которые указаны в п. 1.11.8 настоящего Положения, Заказчиком составляется протокол об отказе от заключения договора. В протоколе должны содержаться следующие сведения: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о месте, дате и времени его составления;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о лице, с которым Заказчик отказывается заключить договор;</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о фактах, которые являются основанием для отказа от заключения договора, а также о реквизитах документов, подтверждающих такие факты.</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6" w:name="Par304"/>
      <w:bookmarkEnd w:id="6"/>
      <w:r w:rsidRPr="0059664D">
        <w:rPr>
          <w:rFonts w:ascii="Times New Roman" w:eastAsia="Times New Roman" w:hAnsi="Times New Roman" w:cs="Times New Roman"/>
          <w:lang w:eastAsia="ru-RU"/>
        </w:rPr>
        <w:t>1.11.10. Договор с участником конкурса, заявке которого присвоен второй номер, заключается Заказчиком в следующем порядке.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1.11.11. Договор с участником аукциона, который сделал предпоследнее предложение о цене договора, заключается Заказчиком в следующем порядке.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7" w:name="Par316"/>
      <w:bookmarkEnd w:id="7"/>
      <w:r w:rsidRPr="0059664D">
        <w:rPr>
          <w:rFonts w:ascii="Times New Roman" w:eastAsia="Times New Roman" w:hAnsi="Times New Roman" w:cs="Times New Roman"/>
          <w:lang w:eastAsia="ru-RU"/>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w:t>
      </w:r>
      <w:r w:rsidRPr="0059664D">
        <w:rPr>
          <w:rFonts w:ascii="Times New Roman" w:eastAsia="Times New Roman" w:hAnsi="Times New Roman" w:cs="Times New Roman"/>
          <w:lang w:eastAsia="ru-RU"/>
        </w:rPr>
        <w:lastRenderedPageBreak/>
        <w:t>печатью (за исключением физического лица) и возвращает Заказчику.</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1.11.14. Цена договора является твердой и может изменяться только в следующих случаях: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1.11.16.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Поставщик освобождается от уплаты неустойки (штрафа, пеней), если докажет, что просрочка </w:t>
      </w:r>
      <w:r w:rsidRPr="0059664D">
        <w:rPr>
          <w:rFonts w:ascii="Times New Roman" w:eastAsia="Times New Roman" w:hAnsi="Times New Roman" w:cs="Times New Roman"/>
          <w:lang w:eastAsia="ru-RU"/>
        </w:rPr>
        <w:lastRenderedPageBreak/>
        <w:t>исполнения указанного обязательства произошла вследствие обстоятельств непреодолимой силы или по вине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РФ.</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п. п. 1.11.10 - 1.11.13 настоящего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0"/>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Закупка путем проведения конкурса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2.1. Конкурс на право заключения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п. 2.4 настоящего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2.1.2. Взимание с участников закупки платы за участие в конкурсе не допускается.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2.1.3. Извещение о проведении конкурса и конкурсная документация размещаются Заказчиком в единой информационной системе и на сайте Заказчика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(ч. 15, 16 ст. 4 Закона N 223-ФЗ).</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2.1.4. Заказчик вправе принять решение об отказе от проведения конкурса в любое время до определения победителя конкурса.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2.2. Извещение о проведении конкурса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2.2.1. В извещении о проведении конкурса должны быть указаны следующие сведения: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способ закупки (конкурс);</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наименование, место нахождения, почтовый адрес, адрес электронной почты, номер контактного телефона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предмет договора с указанием количества поставляемого товара, объема выполняемых работ, оказываемых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место поставки товара, выполнения работ, оказания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сведения о начальной (максимальной) цене договора (цене лота);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место, дата и время вскрытия конвертов с заявками участников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8) место, дата и время рассмотрения предложений участников закупки и подведения итогов конкурса;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К извещению о проведении конкурса должен прилагаться проект договора, являющийся неотъемлемой частью извещения о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2.2.3. Изменения, вносимые в извещение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и на сайте Заказчика до даты окончания подачи заявок он составлял не менее 15 дней.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2.3. Конкурсная документация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2.3.1. Конкурсная документация разрабатывается и утверждается в соответствии с настоящим Положением.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2.3.2. Конкурсная документация должна содержать:</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требования к содержанию, форме, оформлению и составу заявки на участие в конкурсе;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место, условия и сроки (периоды) поставки товара, выполнения работы, оказания услуги;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сведения о начальной (максимальной) цене договора (цене лота);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форму, сроки и порядок оплаты товара, работы, услуги;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8) порядок, место, дату, время начала и окончания срока подачи заявок на участие в конкурсе;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конкурсной документации критериям;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10) формы, порядок, дату начала и дату окончания срока предоставления участникам закупки разъяснений положений конкурсной документации;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 место, дату и время вскрытия конвертов с заявками участников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12) место и дату рассмотрения предложений участников закупки и подведения итогов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13) критерии оценки и сопоставления заявок на участие в конкурсе;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15) иные сведения по решению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2.3.3. К конкурсной документации должен быть приложен проект договора, который является ее неотъемлемой частью.</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2.3.4. Изменения, вносимые в документацию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и на сайте Заказчика до даты окончания подачи заявок он составлял не менее 15 дней.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2.3.5. Любой участник закупки вправе направить Заказчику письменный запрос о разъяснении положений конкурсной документации не позднее, чем за пять дней до окончания подачи заявок на участие в конкурсе. Не позднее трех рабочих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наименования участника закупок.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bookmarkStart w:id="8" w:name="Par386"/>
      <w:bookmarkEnd w:id="8"/>
      <w:r w:rsidRPr="0059664D">
        <w:rPr>
          <w:rFonts w:ascii="Times New Roman" w:eastAsia="Times New Roman" w:hAnsi="Times New Roman" w:cs="Times New Roman"/>
          <w:lang w:eastAsia="ru-RU"/>
        </w:rPr>
        <w:t>2.4. Критерии оценки заявок на участие в конкурсе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9" w:name="Par389"/>
      <w:bookmarkEnd w:id="9"/>
      <w:r w:rsidRPr="0059664D">
        <w:rPr>
          <w:rFonts w:ascii="Times New Roman" w:eastAsia="Times New Roman" w:hAnsi="Times New Roman" w:cs="Times New Roman"/>
          <w:lang w:eastAsia="ru-RU"/>
        </w:rPr>
        <w:t>2.4.2. Критериями оценки заявок на участие в конкурсе могут быть:</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цена;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качественные и (или) функциональные характеристики (потребительские свойства) товара, качество работ,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расходы на эксплуатацию товара;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расходы на техническое обслуживание товара;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сроки (периоды) поставки товара, выполнения работ, оказания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срок предоставления гарантии качества товара, работ,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объем предоставления гарантий качества товара, работ,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lastRenderedPageBreak/>
        <w:t>8) деловая репутация участника закупок;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 наличие у участника закупок опыта поставки товаров, выполнения работ, оказания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 квалификация участника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12) другие критерии в соответствии с конкурсной документацией.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2.4.3. В конкурсной документации Заказчик должен использовать два и более критерия из предусмотренных п. 2.4.2 настоящего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2.4.4. Порядок оценки заявок по критериям, приведенным в п. 2.4.2 настоящего Положения, устанавливается в соответствующей конкурсной документации.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2.5. Порядок подачи заявок на участие в конкурсе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2.5.2. Началом срока подачи заявок на участие в конкурсе является день, следующий за днем размещения в единой информационной системе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2.5.3. Заявка на участие в конкурсе должна включать:</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копии учредительных документов участника закупок (для юридических лиц);</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копии документов, удостоверяющих личность (для физических лиц);</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8) документ, декларирующий соответствие участника закупки следующим требованиям: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г) отсутствие сведений об участниках закупки в реестрах недобросовестных поставщиков, ведение </w:t>
      </w:r>
      <w:r w:rsidRPr="0059664D">
        <w:rPr>
          <w:rFonts w:ascii="Times New Roman" w:eastAsia="Times New Roman" w:hAnsi="Times New Roman" w:cs="Times New Roman"/>
          <w:lang w:eastAsia="ru-RU"/>
        </w:rPr>
        <w:lastRenderedPageBreak/>
        <w:t>которых предусмотрено Законом N 223-ФЗ и Законом N 44-ФЗ;</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12) документы (их копии) и сведения, необходимые для оценки заявки по критериям, содержащимся в конкурсной документации;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13) другие документы в соответствии с требованиями конкурсной документации.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2.5.6. Участник закупки вправе подать только одну заявку на участие в конкурсе (лоте конкурса).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названном журнале указываются следующие сведения: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регистрационный номер заявки на участие в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дата и время поступления конверта с заявкой на участие в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способ подачи заявки на участие в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состояние конверта с заявкой: наличие либо отсутствие повреждений, признаков вскрытия и т.д.</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Также в журнале ставятся подписи лица, доставившего конверт с заявкой, и секретаря комиссии по закупкам.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2.6. Порядок вскрытия конвертов с заявками</w:t>
      </w: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на участие в конкурсе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2.6.1. При вскрытии конвертов вправе присутствовать участники закупки или их представители (при наличии соответствующей доверенности).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2.6.2. Непосредственно перед вскрытием конвертов с заявками на участие в конкурсе председатель комиссии по закупкам обязан объявить присутствующим о возможности подать, изменить или отозвать заявки на участие в конкурсе.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lastRenderedPageBreak/>
        <w:t>1) место, дата, время проведения вскрытия конвертов с заявками;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фамилии, имена, отчества, должности членов комиссии по закупкам;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наименование и номер предмета конкурса (лота);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номер поступившей заявки, присвоенный секретарем комиссии по закупкам при получении заявки;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состояние каждого конверта с заявкой: наличие либо отсутствие повреждений, признаков вскрытия и т.д.;</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наименование каждого участника закупки, ИНН/КПП, ОГРН юридического лица, фамилия, имя, отчество физического лица (ИНН/КПП, ОГРН при наличии);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8) почтовый адрес, контактный телефон каждого участника закупок, конверт с заявкой которого вскрывается;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10) наличие сведений и документов, содержащихся в заявке на участие в конкурсе и соответствующих </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критериям оценки и сопоставления заявок на участие в нем.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единой информационной системе и на сайте Заказчика в течение трех  дней со дня подписания такого протокола.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2.6.7. Конверты с заявками на участие в конкурсе, полученные после окончания срока их приема, возвращаются участникам закупки без рассмотрения.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2.7. Порядок рассмотрения заявок на участие в конкурсе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двадцати дней со дня начала рассмотрения заявок.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п. 1.10.1 настоящего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2.7.6. Протокол рассмотрения заявок на участие в конкурсе должен содержать:</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сведения о месте, дате, времени проведения рассмотрения заявок;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фамилии, имена, отчества, должности членов комиссии по закупкам;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наименование и номер предмета конкурса (лота);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w:t>
      </w:r>
      <w:r w:rsidRPr="0059664D">
        <w:rPr>
          <w:rFonts w:ascii="Times New Roman" w:eastAsia="Times New Roman" w:hAnsi="Times New Roman" w:cs="Times New Roman"/>
          <w:lang w:eastAsia="ru-RU"/>
        </w:rPr>
        <w:lastRenderedPageBreak/>
        <w:t>закупки, подавших заявки, или решение о допуске к участию только одного участника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2.7.8. Протокол рассмотрения заявок на участие в конкурсе размещается в единой информационной системе и на сайте Заказчика не позднее трех дней со дня  его подписания.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2.8. Порядок проведения переторжки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2.8.2. Переторжка может проводиться в течение трех дней со дня размещения протокола рассмотрения </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заявок на участие в конкурсе в единой информационной системе и на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2.8.5. По результатам проведения переторжки не позднее трех дней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в день его подписания.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2.8.6. В протокол переторжки заносятся: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сведения о месте, дате, времени проведения переторжки;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фамилии, имена, отчества, должности членов комиссии по закупкам;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наименование и предмет конкурса (лота);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2.9. Оценка и сопоставление заявок на участие в конкурсе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2.9.2. Срок оценки и сопоставления заявок не может превышать десяти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2.9.4. 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w:t>
      </w:r>
      <w:r w:rsidRPr="0059664D">
        <w:rPr>
          <w:rFonts w:ascii="Times New Roman" w:eastAsia="Times New Roman" w:hAnsi="Times New Roman" w:cs="Times New Roman"/>
          <w:lang w:eastAsia="ru-RU"/>
        </w:rPr>
        <w:lastRenderedPageBreak/>
        <w:t>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место, дата, время проведения оценки и сопоставления заявок;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фамилии, имена, отчества, должности членов комиссии по закупкам;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наименование предмета конкурса (лота конкурса) и номер конкурса (лота конкурса);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порядковые номера, присвоенные заявкам;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присвоены первый и второй номера.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единой информационной системе и на сайте Заказчика в течение трех дней с момента подписания.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0"/>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Закупка путем проведения аукциона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3.1. Аукцион на право заключения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3.1.2. Не допускается взимание с участников закупки платы за участие в аукционе.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3.1.3. Извещение о проведении аукциона размещается Заказчиком в единой информационной системе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(ч. 15, 16 ст. 4 Закона N 223-ФЗ).</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3.1.4. Заказчик вправе принять решение об отказе от проведения аукциона в любое время до определения победителя аукциона.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3.2. Извещение о проведении аукциона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3.2.1. В извещении о проведении аукциона должны быть указаны следующие сведения: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способ закупки (аукцион);</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наименование, место нахождения, почтовый адрес, адрес электронной почты, номер контактного телефона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предмет договора с указанием количества поставляемого товара, объема выполняемых работ, оказываемых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место поставки товара, выполнения работ, оказания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сведения о начальной (максимальной) цене договора (цене лота);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место, дата и время рассмотрения предложений участников закупки и подведения итогов аукциона;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К извещению о проведении аукциона должен прилагаться проект договора, являющийся неотъемлемой частью извещения о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3.2.2. Извещение о проведении аукциона является неотъемлемой частью аукционной документации.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в единой информационной системе не позднее размещения ее на сайте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3.2.3. Изменения, вносимые в извещение о проведении аукциона, размещаются Заказчиком в единой информационной системе и на сайте Заказчика не позднее трех дней со дня принятия решения о внесении таких </w:t>
      </w:r>
      <w:r w:rsidRPr="0059664D">
        <w:rPr>
          <w:rFonts w:ascii="Times New Roman" w:eastAsia="Times New Roman" w:hAnsi="Times New Roman" w:cs="Times New Roman"/>
          <w:lang w:eastAsia="ru-RU"/>
        </w:rPr>
        <w:lastRenderedPageBreak/>
        <w:t>изменений. Изменение предмета аукциона не допускается. Если изменения в извещение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и на сайте Заказчика до даты окончания подачи заявок он составлял не менее 15 дней.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3.3. Аукционная документация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3.3.1. Аукционная документация разрабатывается и утверждается в соответствии с настоящим Положением.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3.3.2. Аукционная документация должна содержать следующие сведения: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требования к содержанию, форме, оформлению и составу заявки на участие в аукционе;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место, условия и сроки (периоды) поставки товара, выполнения работы, оказания услуги;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сведения о начальной (максимальной) цене договора (цене лота);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форма, сроки и порядок оплаты товара, работы, услуги;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8) порядок, место, время, дата начала и окончания срока подачи заявок на участие в аукционе;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10) формы, порядок, дата начала и дата окончания срока предоставления участникам закупки разъяснений положений аукционной документации;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 место, дата и время проведения аукциона;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12) критерии оценки и сопоставления заявок на участие в аукционе (цена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13) порядок проведения аукциона;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14) величина понижения начальной (максимальной) цены договора ("шаг аукциона");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15) иные сведения по решению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3.3.3. К аукционной документации должен быть приложен проект договора, который является ее неотъемлемой частью.</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3.3.5. Сведения, содержащиеся в аукционной документации, должны соответствовать сведениям, указанным в извещении о проведении аукциона.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3.3.6. Изменения, вносимые в аукционную документацию, размещаются Заказчиком в единой информационной системе и на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и на сайте Заказчика до даты окончания подачи заявок он составлял не менее 15 дней.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3.3.7. Любой участник закупки вправе направить Заказчику письменный запрос о разъяснении положений аукционной документации в срок не позднее чем за пять дней до окончания подачи заявок на участие в аукционе. Не позднее трех рабочих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3.4. Порядок подачи заявок на участие в аукционе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3.4.2. 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w:t>
      </w:r>
      <w:r w:rsidRPr="0059664D">
        <w:rPr>
          <w:rFonts w:ascii="Times New Roman" w:eastAsia="Times New Roman" w:hAnsi="Times New Roman" w:cs="Times New Roman"/>
          <w:lang w:eastAsia="ru-RU"/>
        </w:rPr>
        <w:lastRenderedPageBreak/>
        <w:t>участие в аукционе.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3.4.3. Заявка на участие в аукционе подается в письменной форме на бумажном носителе.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3.4.4. Заявка на участие в аукционе должна содержать:</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копии учредительных документов участника закупок (для юридических лиц);</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копии документов, удостоверяющих личность (для физических лиц);</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аукциона;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8) документ, декларирующий соответствие участника закупки следующим требованиям: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неприостановление деятельности участника закупки в порядке, предусмотренном Кодексом РФ об административных правонарушениях, на день подачи заявки от участника;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г)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 другие документы в соответствии с требованиями аукционной документации.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3.4.6. Участник закупки вправе подать только одну заявку в отношении каждого предмета аукциона (лота аукциона).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lastRenderedPageBreak/>
        <w:t>3.4.7. Секретарь комиссии, принявший заявку, обязан обеспечить ее целостность.</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3.4.8. Участник закупки вправе изменить или отозвать заявку на участие в аукционе в любое время до момента вскрытия комиссией по закупкам конвертов с заявками.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названном журнале указываются следующие сведения: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регистрационный номер заявки на участие в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дата и время поступления конверта с заявкой на участие в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способ подачи заявки на участие в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соответствие состава документов заявки ее описи;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Также в журнале ставятся подписи лица, доставившего заявку, и представителя Заказчика (секретаря комиссии по закупкам), принявшего заявку.</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3.5. Порядок рассмотрения заявок на участие в аукционе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десяти рабочих дней со дня начала рассмотрения заявок.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3.5.2. Заявки на участие в аукционе, полученные после истечения срока их приема, возвращаются участникам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3.5.4.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п. 1.10.1 настоящего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3.5.5. По результатам рассмотрения заявок на участие в аукционе составляется протокол рассмотрения заявок на участие в аукционе.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3.5.7. Протокол рассмотрения заявок на участие в аукционе должен содержать:</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сведения о месте, дате, времени проведения рассмотрения заявок;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фамилии, имена, отчества, должности членов комиссии по закупкам;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наименование и номер предмета аукциона (лота);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комиссии по закупкам при получении заявки;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почтовый адрес, контактный телефон каждого участника закупок, заявка которого рассматривается;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информацию о наличии сведений и документов, предусмотренных настоящим Положением и аукционной документацией, которые являются основанием для допуска к участию;</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8) информацию о наличии описи входящих в состав заявки документов, соответствии этой описи содержащимся в заявке документам;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10) решение о допуске участника закупки к участию в аукционе или об отказе в допуске и обоснование </w:t>
      </w:r>
      <w:r w:rsidRPr="0059664D">
        <w:rPr>
          <w:rFonts w:ascii="Times New Roman" w:eastAsia="Times New Roman" w:hAnsi="Times New Roman" w:cs="Times New Roman"/>
          <w:lang w:eastAsia="ru-RU"/>
        </w:rPr>
        <w:lastRenderedPageBreak/>
        <w:t>такого решения вместе со сведениями о решении каждого члена комиссии о допуске или об отказе в допуске.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3.5.11. Протокол рассмотрения заявок на участие в аукционе размещается в единой информационной системе и на сайте Заказчика не позднее трех дней со дня его подписания.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3.6. Порядок проведения аукциона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3.6.3. Аукцион должен проводиться в течение десяти дней со дня подписания протокола рассмотрения заявок, если иной срок не указан в аукционной документации.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3.6.4. Секретарь комиссии по закупкам ведет протокол аукциона. </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3.6.5.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3.6.6.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3.6.7. Аукцион проводится в следующем порядке: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10" w:name="Par638"/>
      <w:bookmarkEnd w:id="10"/>
      <w:r w:rsidRPr="0059664D">
        <w:rPr>
          <w:rFonts w:ascii="Times New Roman" w:eastAsia="Times New Roman" w:hAnsi="Times New Roman" w:cs="Times New Roman"/>
          <w:lang w:eastAsia="ru-RU"/>
        </w:rP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w:t>
      </w:r>
      <w:r w:rsidRPr="0059664D">
        <w:rPr>
          <w:rFonts w:ascii="Times New Roman" w:eastAsia="Times New Roman" w:hAnsi="Times New Roman" w:cs="Times New Roman"/>
          <w:lang w:eastAsia="ru-RU"/>
        </w:rPr>
        <w:lastRenderedPageBreak/>
        <w:t>аукциона", и "шаг аукциона", в соответствии с которым снижается цена;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3.6.8. Протокол проведения аукциона должен содержать следующие сведения: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место, дата и время проведения аукциона;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фамилии, имена, отчества, должности членов комиссии по закупкам;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наименование и номер предмета аукциона (лота);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перечень участников аукциона и порядковые номера, присвоенные им в соответствии с пп. 1 п. 3.6.7 настоящего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начальная (максимальная) цена договора (цена лота);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последнее и предпоследнее предложения о цене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3.6.10. Протокол аукциона размещается Заказчиком в единой информационной системе и на сайте Заказчика в течение трех дней со дня подписания такого протокола.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0"/>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Закупка путем проведения</w:t>
      </w: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запроса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4.1. Запрос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Запрос коммерческих предложений может проводиться при наличии хотя бы одного из следующих условий: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Заказчик планирует заключить договор в целях проведения научных исследований, экспериментов, разработок;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4.1.3. Заказчик вправе на любом этапе отказаться от проведения запроса коммерческих предложений и от заключения договора,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4.2. Извещение о проведении</w:t>
      </w: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запроса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4.2.1. Извещение о проведении запроса коммерческих предложений и документация о проведении запроса коммерческих предложений размещаются Заказчиком в единой информационной системе и на сайте Заказчика. </w:t>
      </w:r>
      <w:r w:rsidRPr="0059664D">
        <w:rPr>
          <w:rFonts w:ascii="Times New Roman" w:eastAsia="Times New Roman" w:hAnsi="Times New Roman" w:cs="Times New Roman"/>
          <w:lang w:eastAsia="ru-RU"/>
        </w:rPr>
        <w:lastRenderedPageBreak/>
        <w:t xml:space="preserve">Эта информация размещается не менее чем </w:t>
      </w:r>
      <w:r w:rsidRPr="0059664D">
        <w:rPr>
          <w:rFonts w:ascii="Times New Roman" w:eastAsia="Times New Roman" w:hAnsi="Times New Roman" w:cs="Times New Roman"/>
          <w:b/>
          <w:lang w:eastAsia="ru-RU"/>
        </w:rPr>
        <w:t>за пять рабочих  дней</w:t>
      </w:r>
      <w:r w:rsidRPr="0059664D">
        <w:rPr>
          <w:rFonts w:ascii="Times New Roman" w:eastAsia="Times New Roman" w:hAnsi="Times New Roman" w:cs="Times New Roman"/>
          <w:lang w:eastAsia="ru-RU"/>
        </w:rPr>
        <w:t xml:space="preserve"> до установленного в документации о проведении запроса коммерческих предложений дня окончания подачи заявок на участие, за исключением случаев, когда сведения о закупке не подлежат размещению в единой информационной системе (ч. 15, 16 ст. 4 Закона N 223-ФЗ).</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4.2.3. В извещении о проведении запроса коммерческих предложений указываются: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способ закупки (запрос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наименование, место нахождения, почтовый адрес, адрес электронной почты, номер контактного телефона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предмет договора с указанием количества поставляемого товара, объема выполняемых работ, оказываемых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место поставки товара, выполнения работ, оказания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сведения о начальной (максимальной) цене договора (цене лота);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место, дата и время вскрытия конвертов с заявками участников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8) место, дата и время рассмотрения предложений участников закупки и подведения итогов запроса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4.3. Документация о проведении</w:t>
      </w: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запроса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4.3.1. В документации о проведении запроса коммерческих предложений должны быть указаны следующие сведения: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требования к содержанию, форме, оформлению и составу заявки на участие в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место, условия и сроки (периоды) поставки товара, выполнения работы, оказания услуги;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сведения о начальной (максимальной) цене договора (цене лота);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форма, сроки и порядок оплаты товара, работы, услуги;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8) порядок, место, время, дата начала и окончания срока подачи заявок на участие в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10) формы, порядок, дата начала и дата окончания срока предоставления участникам закупки разъяснений положений документации о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 место, дата и время вскрытия конвертов с заявками участников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12) место, дата и время рассмотрения предложений участников закупки и подведения итогов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13) критерии оценки и сопоставления заявок на участие в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15) иные сведения по решению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w:t>
      </w:r>
      <w:r w:rsidRPr="0059664D">
        <w:rPr>
          <w:rFonts w:ascii="Times New Roman" w:eastAsia="Times New Roman" w:hAnsi="Times New Roman" w:cs="Times New Roman"/>
          <w:lang w:eastAsia="ru-RU"/>
        </w:rPr>
        <w:lastRenderedPageBreak/>
        <w:t>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4.3.3. Изменения, вносимые в извещение и документацию о проведении запроса коммерческих предложений, размещаются Заказчиком в единой информационной системе и на сайте Заказчика не позднее трех дней со дня принятия решения об их внесении.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4.4. Порядок подачи заявок на участие</w:t>
      </w: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запросе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4.4.1. Заявка на участие в запросе коммерческих предложений должна содержать:</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копии учредительных документов;</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копии документов, удостоверяющих личность (для физических лиц);</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коммерческих предложений, или нотариально заверенную копию такой выписки;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документ, декларирующий соответствие участника закупки следующим требованиям: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г)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lastRenderedPageBreak/>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12) другие документы в соответствии с требованиями документации о проведении запроса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4.4.2. Заявка на участие в запросе коммерческих предложений может содержать:</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эскиз, рисунок, чертеж, фотографию, иное изображение товара, образец (пробу) товара, на поставку которого осуществляется закупка;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3) иные документы, подтверждающие соответствие участника закупки и (или) товара, работы, услуги </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требованиям, установленным в документации о проведении запроса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коммерческих предложений документов и сведений.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4.4.4.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названном журнале указываются следующие сведения: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регистрационный номер конверта с заявкой на участие в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дата и время поступления конверта с заявкой на участие в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фамилия, имя, отчество физического лица, передавшего конверт с заявкой, без указания наименования организации, от которой она подана;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способ подачи конверта с заявкой на участие в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состояние каждого конверта с заявкой: наличие либо отсутствие повреждений, признаков вскрытия и т.д.</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Также в журнале ставятся подписи лица, доставившего конверт с заявкой, и секретаря комиссии по закупкам, принявшего конверт с заявкой.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4.5. Порядок вскрытия заявок на участие</w:t>
      </w: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запросе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место, дата, время проведения вскрытия конвертов с заявками;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фамилии, имена, отчества, должности членов комиссии по закупкам;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наименование и номер предмета запроса коммерческих предложений (лота);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состояние каждого конверта с заявкой: наличие либо отсутствие повреждений, признаков вскрытия и т.д.;</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lastRenderedPageBreak/>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7) почтовый адрес, контактный телефон каждого участника закупок, конверт с заявкой которого </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вскрывается;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на следующий день после проведения вскрытия конвертов с заявками в единой информационной системе и на сайте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4.6. Порядок рассмотрения, оценки и сопоставления заявок</w:t>
      </w: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на участие в запросе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п. 1.10.1 настоящего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4.6.4. Срок рассмотрения, оценки и сопоставления заявок на участие в запросе коммерческих предложений не может превышать трех рабочих  дней со дня начала рассмотрения заявок, если иной срок не установлен в документации о проведении запроса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4.6.5. Оценка и сопоставление заявок на участие в запросе коммерческих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Критериями оценки заявок на участие в запросе коммерческих предложений могут быть:</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цена;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качественные и (или) функциональные характеристики (потребительские свойства) товара, качество работ,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расходы на эксплуатацию товара;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расходы на техническое обслуживание товара;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сроки (периоды) поставки товара, выполнения работ, оказания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срок предоставления гарантии качества товара, работ,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объем предоставления гарантий качества товара, работ,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8) деловая репутация участника закупок;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 наличие у участника закупок опыта поставки товаров, выполнения работ, оказания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 квалификация работников участника закупок;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12) другие критерии в соответствии с документацией о проведении запроса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w:t>
      </w:r>
      <w:r w:rsidRPr="0059664D">
        <w:rPr>
          <w:rFonts w:ascii="Times New Roman" w:eastAsia="Times New Roman" w:hAnsi="Times New Roman" w:cs="Times New Roman"/>
          <w:lang w:eastAsia="ru-RU"/>
        </w:rPr>
        <w:lastRenderedPageBreak/>
        <w:t>предложенных участником условий исполнения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о допуске заявок участников закупки к оценке и сопоставлению заявок или об отказе в таком допуске;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о рекомендации Заказчику заключить или не заключить договор с победителем запроса коммерческих предложений с обоснованием.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на следующий день после окончания рассмотрения, оценки и сопоставления заявок на участие в запросе коммерческих предложений.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4.6.11.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4.6.12. Протокол рассмотрения, оценки и сопоставления заявок на участие в запросе коммерческих предложений должен содержать:</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сведения о месте, дате, времени проведения рассмотрения, оценки и сопоставления заявок;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фамилии, имена, отчества, должности членов комиссии по закупкам;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наименование и номер предмета запроса коммерческих предложений (лота);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рекомендацию Заказчику о заключении или незаключении договора с победителем запроса коммерческих предложений с обоснованием.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4.6.13. Протокол рассмотрения, оценки и сопоставления заявок на участие в запросе коммерческих предложений размещается в единой информационной системе и на сайте Заказчика в течение трех дней после   подписания такого протокола.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Данный протокол составляется в одном экземпляре, который хранится у Заказчика не менее трех лет.</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lastRenderedPageBreak/>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0"/>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Закупка путем проведения запроса котировок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5.1. Запрос котировок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5.1.1.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Победителем признается участник закупок, предложивший наиболее низкую цену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5.1.2. Заказчик вправе на любом этапе отказаться от проведения запроса котировок,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5.1.3. Извещение о проведении запроса котировок и документация о проведении запроса котировок размещаются Заказчиком в единой информационной системе и на сайте Заказчика не менее </w:t>
      </w:r>
      <w:r w:rsidRPr="0059664D">
        <w:rPr>
          <w:rFonts w:ascii="Times New Roman" w:eastAsia="Times New Roman" w:hAnsi="Times New Roman" w:cs="Times New Roman"/>
          <w:b/>
          <w:lang w:eastAsia="ru-RU"/>
        </w:rPr>
        <w:t>чем за три рабочих дня</w:t>
      </w:r>
      <w:r w:rsidRPr="0059664D">
        <w:rPr>
          <w:rFonts w:ascii="Times New Roman" w:eastAsia="Times New Roman" w:hAnsi="Times New Roman" w:cs="Times New Roman"/>
          <w:lang w:eastAsia="ru-RU"/>
        </w:rPr>
        <w:t xml:space="preserve">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(ч. 15, 16 ст. 4 Закона N 223-ФЗ).</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5.2. Извещение о проведении запроса котировок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в единой информационной системе не позднее размещения ее на сайте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5.2.2. В извещении о проведении запроса котировок указываются: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способ закупки (запрос котировок);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наименование, место нахождения, почтовый адрес, адрес электронной почты, номер контактного телефона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предмет договора с указанием количества поставляемого товара, объема выполняемых работ, оказываемых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место поставки товара, выполнения работ, оказания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сведения о начальной (максимальной) цене договора (цене лота);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место, дата и время рассмотрения предложений участников закупки и подведения итогов запроса котировок;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К извещению о проведении запроса котировок должен прилагаться проект договора, являющийся неотъемлемой частью извещения о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5.3. Документация о проведении запроса котировок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5.3.1. В документации о проведении запроса котировок должны быть указаны следующие сведения: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lastRenderedPageBreak/>
        <w:t>2) требования к содержанию, форме, оформлению и составу заявки на участие в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место, условия и сроки (периоды) поставки товара, выполнения работы, оказания услуги;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сведения о начальной (максимальной) цене договора (цене лота);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форма, сроки и порядок оплаты товара, работы, услуги;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8) порядок, место, время, дата начала и окончания срока подачи заявок на участие в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10) формы, порядок, дата начала и дата окончания срока предоставления участникам закупки разъяснений положений документации о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 место, дата и время рассмотрения предложений участников закупки и подведения итогов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12) критерии оценки и сопоставления заявок на участие в закупке (цена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13) порядок оценки и сопоставления заявок на участие в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14) иные сведения по решению Заказчика.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в единой информационной системе такие разъяснения без указания наименования участника закупок.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5.3.3. Изменения, вносимые в извещение и документацию о проведении запроса котировок, размещаются Заказчиком в единой информационной системе и на сайте Заказчика не позднее трех дней со дня принятия решения об их внесении.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внесенных изменений до даты окончания подачи заявок на участие в запросе котировок срок был не менее трех дней.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5.4. Порядок подачи заявок на участие в запросе котировок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5.4.1. Заявка на участие в запросе котировок должна включать:</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документ, декларирующий соответствие участника закупки следующим требованиям: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г)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предложение о цене договора, в том числе предложение о цене единицы товара, услуги, работы;</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иные документы в соответствии с требованиями документации о запросе котировок.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lastRenderedPageBreak/>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названном журнале указываются следующие сведения: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регистрационный номер заявки на участие в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дата и время поступления конверта с заявкой на участие в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фамилия, имя, отчество физического лица, передавшего заявку, без указания наименования организации, от которой она подана;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способ подачи заявки на участие в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состояние конверта с заявкой: наличие либо отсутствие повреждений, признаков вскрытия и т.д.</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5.4.7. Заявки на участие в запросе котировок, полученные после окончания их приема, возвращаются участникам без рассмотрения.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5.5. Порядок вскрытия, рассмотрения, оценки</w:t>
      </w:r>
    </w:p>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и сопоставления заявок на участие в запросе котировок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заявок следующие сведения: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место, дата, время проведения вскрытия конвертов с заявками;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фамилии, имена, отчества, должности членов комиссии по закупкам;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наименование и номер предмета запроса котировок;</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состояние каждого конверта с заявкой: наличие либо отсутствие повреждений, признаков вскрытия и т.д.;</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lastRenderedPageBreak/>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11) рекомендации Заказчику заключить или не заключить договор с победителем запроса котировок с обоснованием.</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единой информационной системе и на сайте Заказчика на следующий день после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5.5.4.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п. 1.10.1 настоящего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5.5.5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5.5.6.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0"/>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 Закупка у единственного поставщика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6.1. Проведение закупки у единственного поставщика осуществляется Заказчиком в следующих случаях:</w:t>
      </w:r>
    </w:p>
    <w:p w:rsidR="0059664D" w:rsidRPr="0059664D" w:rsidRDefault="0059664D" w:rsidP="0059664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при необходимости закупки товаров, работ и услуг на сумму до 500 тыс. руб. (с учетом  НДС) по одному договору.</w:t>
      </w:r>
    </w:p>
    <w:p w:rsidR="0059664D" w:rsidRPr="0059664D" w:rsidRDefault="0059664D" w:rsidP="0059664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59664D" w:rsidRPr="0059664D" w:rsidRDefault="0059664D" w:rsidP="0059664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59664D" w:rsidRPr="0059664D" w:rsidRDefault="0059664D" w:rsidP="0059664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59664D" w:rsidRPr="0059664D" w:rsidRDefault="0059664D" w:rsidP="0059664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Процедура закупки, проведенная ранее, не состоялась и имеется только один участник закупки, подавший заявку и допущенный до участия в закупке;</w:t>
      </w:r>
    </w:p>
    <w:p w:rsidR="0059664D" w:rsidRPr="0059664D" w:rsidRDefault="0059664D" w:rsidP="0059664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Проведенная ранее процедура торгов не состоялась и договор по итогам торгов не заключен;</w:t>
      </w:r>
    </w:p>
    <w:p w:rsidR="0059664D" w:rsidRPr="0059664D" w:rsidRDefault="0059664D" w:rsidP="0059664D">
      <w:pPr>
        <w:numPr>
          <w:ilvl w:val="0"/>
          <w:numId w:val="6"/>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Представлена только одна заявка на участие в конкурсе, заявка на участие в аукционе или котировочная заявка. </w:t>
      </w:r>
    </w:p>
    <w:p w:rsidR="0059664D" w:rsidRPr="0059664D" w:rsidRDefault="0059664D" w:rsidP="0059664D">
      <w:pPr>
        <w:numPr>
          <w:ilvl w:val="0"/>
          <w:numId w:val="6"/>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w:t>
      </w:r>
    </w:p>
    <w:p w:rsidR="0059664D" w:rsidRPr="0059664D" w:rsidRDefault="0059664D" w:rsidP="0059664D">
      <w:pPr>
        <w:numPr>
          <w:ilvl w:val="0"/>
          <w:numId w:val="6"/>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Участвовал только один участник аукциона. </w:t>
      </w:r>
    </w:p>
    <w:p w:rsidR="0059664D" w:rsidRPr="0059664D" w:rsidRDefault="0059664D" w:rsidP="0059664D">
      <w:pPr>
        <w:numPr>
          <w:ilvl w:val="0"/>
          <w:numId w:val="6"/>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Конкурс или аукцион признан несостоявшимся и контракт не заключен</w:t>
      </w:r>
    </w:p>
    <w:p w:rsidR="0059664D" w:rsidRPr="0059664D" w:rsidRDefault="0059664D" w:rsidP="0059664D">
      <w:pPr>
        <w:numPr>
          <w:ilvl w:val="0"/>
          <w:numId w:val="6"/>
        </w:numPr>
        <w:autoSpaceDE w:val="0"/>
        <w:autoSpaceDN w:val="0"/>
        <w:adjustRightInd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случае единственного участника на аукционе (единственного поданного ценового предложения на торгах).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12)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lastRenderedPageBreak/>
        <w:t>13) при заключении договоров с организациями, занимающими монопольное положение на рынке в соответствии с Федеральным законом от 17.08.1995 N 147-ФЗ "О естественных монополиях";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14)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15)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17)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18)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19)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20)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21)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22)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23)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24)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25) при заключении договора с оператором электронной площадки;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26) при закупке товаров и услуг, перечисленных в приведенной таблице.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40"/>
        <w:gridCol w:w="6480"/>
      </w:tblGrid>
      <w:tr w:rsidR="0059664D" w:rsidRPr="0059664D" w:rsidTr="00410056">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664D">
              <w:rPr>
                <w:rFonts w:ascii="Times New Roman" w:eastAsia="Times New Roman" w:hAnsi="Times New Roman" w:cs="Times New Roman"/>
                <w:sz w:val="16"/>
                <w:szCs w:val="18"/>
                <w:lang w:eastAsia="ru-RU"/>
              </w:rPr>
              <w:t>Код по Общероссийскому классификатору видов экономической деятельности, продукции и услуг (ОКДП) ОК 004-93</w:t>
            </w:r>
          </w:p>
        </w:tc>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Наименование</w:t>
            </w:r>
          </w:p>
        </w:tc>
      </w:tr>
      <w:tr w:rsidR="0059664D" w:rsidRPr="0059664D" w:rsidTr="00410056">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2100000</w:t>
            </w:r>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Целлюлоза, бумага, картон и изделия из них</w:t>
            </w:r>
          </w:p>
        </w:tc>
      </w:tr>
      <w:tr w:rsidR="0059664D" w:rsidRPr="0059664D" w:rsidTr="00410056">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2200000</w:t>
            </w:r>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Полиграфическая и печатная продукция</w:t>
            </w:r>
          </w:p>
        </w:tc>
      </w:tr>
      <w:tr w:rsidR="0059664D" w:rsidRPr="0059664D" w:rsidTr="00410056">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3000000</w:t>
            </w:r>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Канцелярская, бухгалтерская и электронно-вычислительная техника</w:t>
            </w:r>
          </w:p>
        </w:tc>
      </w:tr>
      <w:tr w:rsidR="0059664D" w:rsidRPr="0059664D" w:rsidTr="00410056">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3200000</w:t>
            </w:r>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Оборудование и аппаратура для радио, телевидения и связи</w:t>
            </w:r>
          </w:p>
        </w:tc>
      </w:tr>
      <w:tr w:rsidR="0059664D" w:rsidRPr="0059664D" w:rsidTr="00410056">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3300000</w:t>
            </w:r>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Аппаратура медицинская; средства измерения; фото- и киноаппаратура; часы</w:t>
            </w:r>
          </w:p>
        </w:tc>
      </w:tr>
      <w:tr w:rsidR="0059664D" w:rsidRPr="0059664D" w:rsidTr="00410056">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3400000</w:t>
            </w:r>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Автомобили, прицепы и полуприцепы, кузова для автомобилей, детали и принадлежности к автомобилям, гаражное оборудование</w:t>
            </w:r>
          </w:p>
        </w:tc>
      </w:tr>
      <w:tr w:rsidR="0059664D" w:rsidRPr="0059664D" w:rsidTr="00410056">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3590000</w:t>
            </w:r>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Транспортные средства, не включенные в другие группировки</w:t>
            </w:r>
          </w:p>
        </w:tc>
      </w:tr>
      <w:tr w:rsidR="0059664D" w:rsidRPr="0059664D" w:rsidTr="00410056">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3699010</w:t>
            </w:r>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Канцелярские принадлежности</w:t>
            </w:r>
          </w:p>
        </w:tc>
      </w:tr>
      <w:tr w:rsidR="0059664D" w:rsidRPr="0059664D" w:rsidTr="00410056">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lastRenderedPageBreak/>
              <w:t>4100000</w:t>
            </w:r>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Природная вода и лед</w:t>
            </w:r>
          </w:p>
        </w:tc>
      </w:tr>
      <w:tr w:rsidR="0059664D" w:rsidRPr="0059664D" w:rsidTr="00410056">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5000000</w:t>
            </w:r>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Услуги по торговле, техническому обслуживанию и ремонту автомобилей и мотоциклов</w:t>
            </w:r>
          </w:p>
        </w:tc>
      </w:tr>
      <w:tr w:rsidR="0059664D" w:rsidRPr="0059664D" w:rsidTr="00410056">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7250000</w:t>
            </w:r>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tc>
      </w:tr>
      <w:tr w:rsidR="0059664D" w:rsidRPr="0059664D" w:rsidTr="00410056">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7493000</w:t>
            </w:r>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59664D" w:rsidRPr="0059664D" w:rsidRDefault="0059664D" w:rsidP="0059664D">
            <w:pPr>
              <w:widowControl w:val="0"/>
              <w:autoSpaceDE w:val="0"/>
              <w:autoSpaceDN w:val="0"/>
              <w:adjustRightInd w:val="0"/>
              <w:spacing w:after="0" w:line="240" w:lineRule="auto"/>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Услуги по уборке зданий</w:t>
            </w:r>
          </w:p>
        </w:tc>
      </w:tr>
    </w:tbl>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6.2.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b/>
          <w:bCs/>
          <w:lang w:eastAsia="ru-RU"/>
        </w:rPr>
        <w:t xml:space="preserve"> 7.   Требования к критериям и порядку оценки заявок на участие в закупке</w:t>
      </w:r>
      <w:r w:rsidRPr="0059664D">
        <w:rPr>
          <w:rFonts w:ascii="Times New Roman" w:eastAsia="Times New Roman" w:hAnsi="Times New Roman" w:cs="Times New Roman"/>
          <w:lang w:eastAsia="ru-RU"/>
        </w:rPr>
        <w:t xml:space="preserve">. </w:t>
      </w:r>
    </w:p>
    <w:p w:rsidR="0059664D" w:rsidRPr="0059664D" w:rsidRDefault="0059664D" w:rsidP="0059664D">
      <w:pPr>
        <w:rPr>
          <w:rFonts w:ascii="Times New Roman" w:eastAsia="Times New Roman" w:hAnsi="Times New Roman" w:cs="Times New Roman"/>
          <w:b/>
          <w:bCs/>
          <w:lang w:eastAsia="ru-RU"/>
        </w:rPr>
      </w:pPr>
      <w:r w:rsidRPr="0059664D">
        <w:rPr>
          <w:rFonts w:ascii="Times New Roman" w:eastAsia="Times New Roman" w:hAnsi="Times New Roman" w:cs="Times New Roman"/>
          <w:lang w:eastAsia="ru-RU"/>
        </w:rPr>
        <w:t>Для оценки и сопоставления заявок на участие в закупке устанавливается следующая методика оценки (включая качественные и квалификационные критерии оценки, а также иные критерии, характеризующие условия исполнения договора).</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Данная методика оценки не применяется в закупках, в которых используется один</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критерий оценки - "цена договора" (аукцион, запрос цен).</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При проведении остальных закупок документацией о проведении закупки устанавливается не менее двух критериев оценки, одним из которых является критерий "цена договора".</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В настоящей методике используются следующие определения:</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b/>
          <w:bCs/>
          <w:lang w:eastAsia="ru-RU"/>
        </w:rPr>
        <w:t xml:space="preserve">Критерий </w:t>
      </w:r>
      <w:r w:rsidRPr="0059664D">
        <w:rPr>
          <w:rFonts w:ascii="Times New Roman" w:eastAsia="Times New Roman" w:hAnsi="Times New Roman" w:cs="Times New Roman"/>
          <w:lang w:eastAsia="ru-RU"/>
        </w:rPr>
        <w:t>- существенный признак, на основании которого производится оценка.</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Оценка заявок может осуществляться с использованием следующих критериев оценки</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заявок:</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Цена договора;</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Сроки поставки товаров, выполнения работ, оказания услуг;</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Качество товаров, работ, услуг;</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Квалификация участника;</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Условия предоставления гарантии (срок или объем) в отношении закупаемых</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товаров, работ, услуг.</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b/>
          <w:bCs/>
          <w:lang w:eastAsia="ru-RU"/>
        </w:rPr>
        <w:t xml:space="preserve">Значимость критерия </w:t>
      </w:r>
      <w:r w:rsidRPr="0059664D">
        <w:rPr>
          <w:rFonts w:ascii="Times New Roman" w:eastAsia="Times New Roman" w:hAnsi="Times New Roman" w:cs="Times New Roman"/>
          <w:lang w:eastAsia="ru-RU"/>
        </w:rPr>
        <w:t>– вес критерия в процентах в общей системе критериев</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оценки заявок участников. Сумма значимостей (весомостей) критериев оценки заявок,</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установленных в документации о закупке, составляет 100 процентов.</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Критерии оценки «Качество товаров, работ, услуг» и «Квалификация участника»</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могут состоять из отдельных показателей. Сумма значимостей показателей внутри</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критерия оценки заявок, установленных в документации о закупке, также составляет 100 процентов.</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b/>
          <w:bCs/>
          <w:lang w:eastAsia="ru-RU"/>
        </w:rPr>
        <w:t xml:space="preserve">Рейтинг </w:t>
      </w:r>
      <w:r w:rsidRPr="0059664D">
        <w:rPr>
          <w:rFonts w:ascii="Times New Roman" w:eastAsia="Times New Roman" w:hAnsi="Times New Roman" w:cs="Times New Roman"/>
          <w:lang w:eastAsia="ru-RU"/>
        </w:rPr>
        <w:t>– присуждение каждой заявке порядкового номера по мере уменьшения</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степени выгодности содержащихся в ней условий исполнения договора производится по</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результатам расчета итогового рейтинга по каждой заявке. Заявке, набравшей наибольший</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lastRenderedPageBreak/>
        <w:t>итоговый рейтинг, присваивается первый номер. Дробное значение рейтинга округляется</w:t>
      </w: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до двух десятичных знаков после запятой по математическим правилам округления.</w:t>
      </w:r>
    </w:p>
    <w:p w:rsidR="0059664D" w:rsidRPr="0059664D" w:rsidRDefault="0059664D" w:rsidP="0059664D">
      <w:pPr>
        <w:spacing w:line="240" w:lineRule="atLeast"/>
        <w:ind w:firstLine="72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Оценка и сопоставление Заявок осуществляются Комиссией в целях выявления лучших условий в соответствии с критериями: </w:t>
      </w:r>
    </w:p>
    <w:tbl>
      <w:tblPr>
        <w:tblW w:w="9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5"/>
      </w:tblGrid>
      <w:tr w:rsidR="0059664D" w:rsidRPr="0059664D" w:rsidTr="00410056">
        <w:trPr>
          <w:trHeight w:val="1428"/>
        </w:trPr>
        <w:tc>
          <w:tcPr>
            <w:tcW w:w="9675" w:type="dxa"/>
            <w:hideMark/>
          </w:tcPr>
          <w:p w:rsidR="0059664D" w:rsidRPr="0059664D" w:rsidRDefault="0059664D" w:rsidP="0059664D">
            <w:pPr>
              <w:jc w:val="both"/>
              <w:rPr>
                <w:rFonts w:ascii="Times New Roman" w:eastAsia="Times New Roman" w:hAnsi="Times New Roman" w:cs="Times New Roman"/>
                <w:lang w:eastAsia="ru-RU"/>
              </w:rPr>
            </w:pPr>
            <w:r w:rsidRPr="0059664D">
              <w:rPr>
                <w:rFonts w:ascii="Times New Roman" w:eastAsia="Times New Roman" w:hAnsi="Times New Roman" w:cs="Times New Roman"/>
                <w:b/>
                <w:bCs/>
                <w:lang w:eastAsia="ru-RU"/>
              </w:rPr>
              <w:t>Порядок оценки</w:t>
            </w:r>
            <w:r w:rsidRPr="0059664D">
              <w:rPr>
                <w:rFonts w:ascii="Times New Roman" w:eastAsia="Times New Roman" w:hAnsi="Times New Roman" w:cs="Times New Roman"/>
                <w:lang w:eastAsia="ru-RU"/>
              </w:rPr>
              <w:t xml:space="preserve"> </w:t>
            </w:r>
            <w:r w:rsidRPr="0059664D">
              <w:rPr>
                <w:rFonts w:ascii="Times New Roman" w:eastAsia="Times New Roman" w:hAnsi="Times New Roman" w:cs="Times New Roman"/>
                <w:b/>
                <w:bCs/>
                <w:lang w:eastAsia="ru-RU"/>
              </w:rPr>
              <w:t>заявок на участие в ОЗП:</w:t>
            </w:r>
          </w:p>
          <w:p w:rsidR="0059664D" w:rsidRPr="0059664D" w:rsidRDefault="0059664D" w:rsidP="0059664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9664D">
              <w:rPr>
                <w:rFonts w:ascii="Times New Roman" w:eastAsia="Times New Roman" w:hAnsi="Times New Roman" w:cs="Times New Roman"/>
                <w:color w:val="000000"/>
                <w:lang w:eastAsia="ru-RU"/>
              </w:rPr>
              <w:t>Для получения итогового рейтинга заявок участников ОЗП использован метод, который обеспечивает сопоставимость заявок, получивших разный рейтинг по разным критериям.</w:t>
            </w:r>
          </w:p>
          <w:p w:rsidR="0059664D" w:rsidRPr="0059664D" w:rsidRDefault="0059664D" w:rsidP="0059664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9664D">
              <w:rPr>
                <w:rFonts w:ascii="Times New Roman" w:eastAsia="Times New Roman" w:hAnsi="Times New Roman" w:cs="Times New Roman"/>
                <w:color w:val="000000"/>
                <w:lang w:eastAsia="ru-RU"/>
              </w:rPr>
              <w:t>Для получения итогового рейтинга для системы разнотипных (имеющих разный физический смысл) показателей принята 10-балльная шкала.</w:t>
            </w:r>
          </w:p>
          <w:p w:rsidR="0059664D" w:rsidRPr="0059664D" w:rsidRDefault="0059664D" w:rsidP="0059664D">
            <w:pPr>
              <w:numPr>
                <w:ilvl w:val="0"/>
                <w:numId w:val="9"/>
              </w:numPr>
              <w:tabs>
                <w:tab w:val="left" w:pos="0"/>
              </w:tabs>
              <w:autoSpaceDE w:val="0"/>
              <w:autoSpaceDN w:val="0"/>
              <w:spacing w:after="0" w:line="240" w:lineRule="auto"/>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Оценка критерия является функцией его значения</w:t>
            </w:r>
          </w:p>
          <w:p w:rsidR="0059664D" w:rsidRPr="0059664D" w:rsidRDefault="0059664D" w:rsidP="0059664D">
            <w:pPr>
              <w:widowControl w:val="0"/>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59664D">
              <w:rPr>
                <w:rFonts w:ascii="Times New Roman" w:eastAsia="Times New Roman" w:hAnsi="Times New Roman" w:cs="Times New Roman"/>
                <w:bCs/>
                <w:i/>
                <w:iCs/>
                <w:lang w:val="en-US" w:eastAsia="ru-RU"/>
              </w:rPr>
              <w:t>K</w:t>
            </w:r>
            <w:r w:rsidRPr="0059664D">
              <w:rPr>
                <w:rFonts w:ascii="Times New Roman" w:eastAsia="Times New Roman" w:hAnsi="Times New Roman" w:cs="Times New Roman"/>
                <w:b/>
                <w:i/>
                <w:iCs/>
                <w:vertAlign w:val="subscript"/>
                <w:lang w:val="en-US" w:eastAsia="ru-RU"/>
              </w:rPr>
              <w:t>ij</w:t>
            </w:r>
            <w:r w:rsidRPr="0059664D">
              <w:rPr>
                <w:rFonts w:ascii="Times New Roman" w:eastAsia="Times New Roman" w:hAnsi="Times New Roman" w:cs="Times New Roman"/>
                <w:b/>
                <w:lang w:eastAsia="ru-RU"/>
              </w:rPr>
              <w:t xml:space="preserve"> = </w:t>
            </w:r>
            <w:r w:rsidRPr="0059664D">
              <w:rPr>
                <w:rFonts w:ascii="Times New Roman" w:eastAsia="Times New Roman" w:hAnsi="Times New Roman" w:cs="Times New Roman"/>
                <w:bCs/>
                <w:i/>
                <w:iCs/>
                <w:lang w:val="en-US" w:eastAsia="ru-RU"/>
              </w:rPr>
              <w:t>f</w:t>
            </w:r>
            <w:r w:rsidRPr="0059664D">
              <w:rPr>
                <w:rFonts w:ascii="Times New Roman" w:eastAsia="Times New Roman" w:hAnsi="Times New Roman" w:cs="Times New Roman"/>
                <w:bCs/>
                <w:i/>
                <w:iCs/>
                <w:lang w:eastAsia="ru-RU"/>
              </w:rPr>
              <w:t>(</w:t>
            </w:r>
            <w:r w:rsidRPr="0059664D">
              <w:rPr>
                <w:rFonts w:ascii="Times New Roman" w:eastAsia="Times New Roman" w:hAnsi="Times New Roman" w:cs="Times New Roman"/>
                <w:bCs/>
                <w:i/>
                <w:iCs/>
                <w:lang w:val="en-US" w:eastAsia="ru-RU"/>
              </w:rPr>
              <w:t>P</w:t>
            </w:r>
            <w:r w:rsidRPr="0059664D">
              <w:rPr>
                <w:rFonts w:ascii="Times New Roman" w:eastAsia="Times New Roman" w:hAnsi="Times New Roman" w:cs="Times New Roman"/>
                <w:b/>
                <w:vertAlign w:val="subscript"/>
                <w:lang w:val="en-US" w:eastAsia="ru-RU"/>
              </w:rPr>
              <w:t>ij</w:t>
            </w:r>
            <w:r w:rsidRPr="0059664D">
              <w:rPr>
                <w:rFonts w:ascii="Times New Roman" w:eastAsia="Times New Roman" w:hAnsi="Times New Roman" w:cs="Times New Roman"/>
                <w:b/>
                <w:lang w:eastAsia="ru-RU"/>
              </w:rPr>
              <w:t xml:space="preserve"> </w:t>
            </w:r>
            <w:r w:rsidRPr="0059664D">
              <w:rPr>
                <w:rFonts w:ascii="Times New Roman" w:eastAsia="Times New Roman" w:hAnsi="Times New Roman" w:cs="Times New Roman"/>
                <w:bCs/>
                <w:i/>
                <w:iCs/>
                <w:lang w:val="en-US" w:eastAsia="ru-RU"/>
              </w:rPr>
              <w:t>P</w:t>
            </w:r>
            <w:r w:rsidRPr="0059664D">
              <w:rPr>
                <w:rFonts w:ascii="Times New Roman" w:eastAsia="Times New Roman" w:hAnsi="Times New Roman" w:cs="Times New Roman"/>
                <w:b/>
                <w:vertAlign w:val="subscript"/>
                <w:lang w:val="en-US" w:eastAsia="ru-RU"/>
              </w:rPr>
              <w:t>ij</w:t>
            </w:r>
            <w:r w:rsidRPr="0059664D">
              <w:rPr>
                <w:rFonts w:ascii="Times New Roman" w:eastAsia="Times New Roman" w:hAnsi="Times New Roman" w:cs="Times New Roman"/>
                <w:b/>
                <w:lang w:eastAsia="ru-RU"/>
              </w:rPr>
              <w:t xml:space="preserve"> </w:t>
            </w:r>
            <w:r w:rsidRPr="0059664D">
              <w:rPr>
                <w:rFonts w:ascii="Times New Roman" w:eastAsia="Times New Roman" w:hAnsi="Times New Roman" w:cs="Times New Roman"/>
                <w:bCs/>
                <w:i/>
                <w:iCs/>
                <w:vertAlign w:val="superscript"/>
                <w:lang w:eastAsia="ru-RU"/>
              </w:rPr>
              <w:t>баз</w:t>
            </w:r>
            <w:r w:rsidRPr="0059664D">
              <w:rPr>
                <w:rFonts w:ascii="Times New Roman" w:eastAsia="Times New Roman" w:hAnsi="Times New Roman" w:cs="Times New Roman"/>
                <w:bCs/>
                <w:i/>
                <w:iCs/>
                <w:lang w:eastAsia="ru-RU"/>
              </w:rPr>
              <w:t>)</w:t>
            </w:r>
          </w:p>
          <w:p w:rsidR="0059664D" w:rsidRPr="0059664D" w:rsidRDefault="0059664D" w:rsidP="0059664D">
            <w:pPr>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принимается, что:</w:t>
            </w:r>
          </w:p>
          <w:p w:rsidR="0059664D" w:rsidRPr="0059664D" w:rsidRDefault="0059664D" w:rsidP="0059664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9664D">
              <w:rPr>
                <w:rFonts w:ascii="Times New Roman" w:eastAsia="Times New Roman" w:hAnsi="Times New Roman" w:cs="Times New Roman"/>
                <w:color w:val="000000"/>
                <w:lang w:eastAsia="ru-RU"/>
              </w:rPr>
              <w:t xml:space="preserve">При оценке используются функциональные зависимости между показателями и соответствующими оценками. </w:t>
            </w:r>
          </w:p>
          <w:p w:rsidR="0059664D" w:rsidRPr="0059664D" w:rsidRDefault="0059664D" w:rsidP="0059664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9664D">
              <w:rPr>
                <w:rFonts w:ascii="Times New Roman" w:eastAsia="Times New Roman" w:hAnsi="Times New Roman" w:cs="Times New Roman"/>
                <w:color w:val="000000"/>
                <w:lang w:eastAsia="ru-RU"/>
              </w:rPr>
              <w:t>Для показателей, которые качественно можно описать «чем меньше, тем лучше» применяется следующая формула:</w:t>
            </w:r>
          </w:p>
          <w:p w:rsidR="0059664D" w:rsidRPr="0059664D" w:rsidRDefault="0059664D" w:rsidP="0059664D">
            <w:pPr>
              <w:numPr>
                <w:ilvl w:val="0"/>
                <w:numId w:val="10"/>
              </w:numPr>
              <w:spacing w:before="80" w:after="100" w:line="240" w:lineRule="auto"/>
              <w:rPr>
                <w:rFonts w:ascii="Times New Roman" w:eastAsia="Times New Roman" w:hAnsi="Times New Roman" w:cs="Times New Roman"/>
                <w:lang w:eastAsia="ru-RU"/>
              </w:rPr>
            </w:pPr>
            <w:r w:rsidRPr="0059664D">
              <w:rPr>
                <w:rFonts w:ascii="Times New Roman" w:eastAsia="Times New Roman" w:hAnsi="Times New Roman" w:cs="Times New Roman"/>
                <w:b/>
                <w:bCs/>
                <w:i/>
                <w:iCs/>
                <w:lang w:val="en-US" w:eastAsia="ru-RU"/>
              </w:rPr>
              <w:t>K</w:t>
            </w:r>
            <w:r w:rsidRPr="0059664D">
              <w:rPr>
                <w:rFonts w:ascii="Times New Roman" w:eastAsia="Times New Roman" w:hAnsi="Times New Roman" w:cs="Times New Roman"/>
                <w:i/>
                <w:iCs/>
                <w:vertAlign w:val="subscript"/>
                <w:lang w:val="en-US" w:eastAsia="ru-RU"/>
              </w:rPr>
              <w:t>ij</w:t>
            </w:r>
            <w:r w:rsidRPr="0059664D">
              <w:rPr>
                <w:rFonts w:ascii="Times New Roman" w:eastAsia="Times New Roman" w:hAnsi="Times New Roman" w:cs="Times New Roman"/>
                <w:i/>
                <w:iCs/>
                <w:vertAlign w:val="subscript"/>
                <w:lang w:eastAsia="ru-RU"/>
              </w:rPr>
              <w:t xml:space="preserve"> = </w:t>
            </w:r>
            <w:r w:rsidRPr="0059664D">
              <w:rPr>
                <w:rFonts w:ascii="Times New Roman" w:eastAsia="Times New Roman" w:hAnsi="Times New Roman" w:cs="Times New Roman"/>
                <w:i/>
                <w:iCs/>
                <w:lang w:eastAsia="ru-RU"/>
              </w:rPr>
              <w:t xml:space="preserve">10 </w:t>
            </w:r>
            <w:r w:rsidRPr="0059664D">
              <w:rPr>
                <w:rFonts w:ascii="Times New Roman" w:eastAsia="Times New Roman" w:hAnsi="Times New Roman" w:cs="Times New Roman"/>
                <w:i/>
                <w:iCs/>
                <w:vertAlign w:val="subscript"/>
                <w:lang w:eastAsia="ru-RU"/>
              </w:rPr>
              <w:sym w:font="Marlett" w:char="F072"/>
            </w:r>
            <w:r w:rsidRPr="0059664D">
              <w:rPr>
                <w:rFonts w:ascii="Times New Roman" w:eastAsia="Times New Roman" w:hAnsi="Times New Roman" w:cs="Times New Roman"/>
                <w:i/>
                <w:iCs/>
                <w:vertAlign w:val="subscript"/>
                <w:lang w:eastAsia="ru-RU"/>
              </w:rPr>
              <w:t xml:space="preserve"> </w:t>
            </w:r>
            <w:r w:rsidRPr="0059664D">
              <w:rPr>
                <w:rFonts w:ascii="Times New Roman" w:eastAsia="Times New Roman" w:hAnsi="Times New Roman" w:cs="Times New Roman"/>
                <w:i/>
                <w:iCs/>
                <w:lang w:eastAsia="ru-RU"/>
              </w:rPr>
              <w:t xml:space="preserve"> </w:t>
            </w:r>
            <w:r w:rsidRPr="0059664D">
              <w:rPr>
                <w:rFonts w:ascii="Times New Roman" w:eastAsia="Times New Roman" w:hAnsi="Times New Roman" w:cs="Times New Roman"/>
                <w:i/>
                <w:iCs/>
                <w:position w:val="-34"/>
                <w:lang w:eastAsia="ru-RU"/>
              </w:rPr>
              <w:object w:dxaOrig="5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42.75pt" o:ole="">
                  <v:imagedata r:id="rId5" o:title=""/>
                </v:shape>
                <o:OLEObject Type="Embed" ProgID="Equation.3" ShapeID="_x0000_i1025" DrawAspect="Content" ObjectID="_1486463088" r:id="rId6"/>
              </w:object>
            </w:r>
            <w:r w:rsidRPr="0059664D">
              <w:rPr>
                <w:rFonts w:ascii="Times New Roman" w:eastAsia="Times New Roman" w:hAnsi="Times New Roman" w:cs="Times New Roman"/>
                <w:i/>
                <w:iCs/>
                <w:vertAlign w:val="subscript"/>
                <w:lang w:eastAsia="ru-RU"/>
              </w:rPr>
              <w:sym w:font="Marlett" w:char="F072"/>
            </w:r>
            <w:r w:rsidRPr="0059664D">
              <w:rPr>
                <w:rFonts w:ascii="Times New Roman" w:eastAsia="Times New Roman" w:hAnsi="Times New Roman" w:cs="Times New Roman"/>
                <w:i/>
                <w:iCs/>
                <w:lang w:eastAsia="ru-RU"/>
              </w:rPr>
              <w:t xml:space="preserve"> </w:t>
            </w:r>
            <w:r w:rsidRPr="0059664D">
              <w:rPr>
                <w:rFonts w:ascii="Times New Roman" w:eastAsia="Times New Roman" w:hAnsi="Times New Roman" w:cs="Times New Roman"/>
                <w:b/>
                <w:bCs/>
                <w:i/>
                <w:iCs/>
                <w:lang w:eastAsia="ru-RU"/>
              </w:rPr>
              <w:t xml:space="preserve">V </w:t>
            </w:r>
            <w:r w:rsidRPr="0059664D">
              <w:rPr>
                <w:rFonts w:ascii="Times New Roman" w:eastAsia="Times New Roman" w:hAnsi="Times New Roman" w:cs="Times New Roman"/>
                <w:i/>
                <w:iCs/>
                <w:vertAlign w:val="subscript"/>
                <w:lang w:eastAsia="ru-RU"/>
              </w:rPr>
              <w:t>показателя</w:t>
            </w:r>
          </w:p>
          <w:p w:rsidR="0059664D" w:rsidRPr="0059664D" w:rsidRDefault="0059664D" w:rsidP="0059664D">
            <w:pPr>
              <w:spacing w:line="256" w:lineRule="auto"/>
              <w:ind w:left="40" w:firstLine="40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где </w:t>
            </w:r>
            <w:r w:rsidRPr="0059664D">
              <w:rPr>
                <w:rFonts w:ascii="Times New Roman" w:eastAsia="Times New Roman" w:hAnsi="Times New Roman" w:cs="Times New Roman"/>
                <w:b/>
                <w:bCs/>
                <w:i/>
                <w:iCs/>
                <w:lang w:val="en-US" w:eastAsia="ru-RU"/>
              </w:rPr>
              <w:t>K</w:t>
            </w:r>
            <w:r w:rsidRPr="0059664D">
              <w:rPr>
                <w:rFonts w:ascii="Times New Roman" w:eastAsia="Times New Roman" w:hAnsi="Times New Roman" w:cs="Times New Roman"/>
                <w:i/>
                <w:iCs/>
                <w:vertAlign w:val="subscript"/>
                <w:lang w:val="en-US" w:eastAsia="ru-RU"/>
              </w:rPr>
              <w:t>ij</w:t>
            </w:r>
            <w:r w:rsidRPr="0059664D">
              <w:rPr>
                <w:rFonts w:ascii="Times New Roman" w:eastAsia="Times New Roman" w:hAnsi="Times New Roman" w:cs="Times New Roman"/>
                <w:i/>
                <w:iCs/>
                <w:vertAlign w:val="subscript"/>
                <w:lang w:eastAsia="ru-RU"/>
              </w:rPr>
              <w:t xml:space="preserve"> </w:t>
            </w:r>
            <w:r w:rsidRPr="0059664D">
              <w:rPr>
                <w:rFonts w:ascii="Times New Roman" w:eastAsia="Times New Roman" w:hAnsi="Times New Roman" w:cs="Times New Roman"/>
                <w:i/>
                <w:iCs/>
                <w:lang w:eastAsia="ru-RU"/>
              </w:rPr>
              <w:t xml:space="preserve"> - средневзвешенный бал </w:t>
            </w:r>
            <w:r w:rsidRPr="0059664D">
              <w:rPr>
                <w:rFonts w:ascii="Times New Roman" w:eastAsia="Times New Roman" w:hAnsi="Times New Roman" w:cs="Times New Roman"/>
                <w:i/>
                <w:iCs/>
                <w:lang w:val="en-US" w:eastAsia="ru-RU"/>
              </w:rPr>
              <w:t>i</w:t>
            </w:r>
            <w:r w:rsidRPr="0059664D">
              <w:rPr>
                <w:rFonts w:ascii="Times New Roman" w:eastAsia="Times New Roman" w:hAnsi="Times New Roman" w:cs="Times New Roman"/>
                <w:i/>
                <w:iCs/>
                <w:lang w:eastAsia="ru-RU"/>
              </w:rPr>
              <w:t xml:space="preserve"> – го участника по j – показателю;</w:t>
            </w:r>
          </w:p>
          <w:p w:rsidR="0059664D" w:rsidRPr="0059664D" w:rsidRDefault="0059664D" w:rsidP="0059664D">
            <w:pPr>
              <w:spacing w:line="256" w:lineRule="auto"/>
              <w:ind w:left="40" w:firstLine="400"/>
              <w:jc w:val="both"/>
              <w:rPr>
                <w:rFonts w:ascii="Times New Roman" w:eastAsia="Times New Roman" w:hAnsi="Times New Roman" w:cs="Times New Roman"/>
                <w:i/>
                <w:iCs/>
                <w:lang w:eastAsia="ru-RU"/>
              </w:rPr>
            </w:pPr>
            <w:r w:rsidRPr="0059664D">
              <w:rPr>
                <w:rFonts w:ascii="Times New Roman" w:eastAsia="Times New Roman" w:hAnsi="Times New Roman" w:cs="Times New Roman"/>
                <w:position w:val="-16"/>
                <w:lang w:eastAsia="ru-RU"/>
              </w:rPr>
              <w:object w:dxaOrig="499" w:dyaOrig="459">
                <v:shape id="_x0000_i1026" type="#_x0000_t75" style="width:24.75pt;height:23.25pt" o:ole="">
                  <v:imagedata r:id="rId7" o:title=""/>
                </v:shape>
                <o:OLEObject Type="Embed" ProgID="Equation.3" ShapeID="_x0000_i1026" DrawAspect="Content" ObjectID="_1486463089" r:id="rId8"/>
              </w:object>
            </w:r>
            <w:r w:rsidRPr="0059664D">
              <w:rPr>
                <w:rFonts w:ascii="Times New Roman" w:eastAsia="Times New Roman" w:hAnsi="Times New Roman" w:cs="Times New Roman"/>
                <w:lang w:eastAsia="ru-RU"/>
              </w:rPr>
              <w:t xml:space="preserve"> - </w:t>
            </w:r>
            <w:r w:rsidRPr="0059664D">
              <w:rPr>
                <w:rFonts w:ascii="Times New Roman" w:eastAsia="Times New Roman" w:hAnsi="Times New Roman" w:cs="Times New Roman"/>
                <w:i/>
                <w:iCs/>
                <w:lang w:eastAsia="ru-RU"/>
              </w:rPr>
              <w:t>базовое, наименьшее (следовательно, лучшее) из предложенных всеми участниками  значение данного показателя;</w:t>
            </w:r>
          </w:p>
          <w:p w:rsidR="0059664D" w:rsidRPr="0059664D" w:rsidRDefault="0059664D" w:rsidP="0059664D">
            <w:pPr>
              <w:spacing w:line="256" w:lineRule="auto"/>
              <w:ind w:left="40" w:firstLine="400"/>
              <w:jc w:val="both"/>
              <w:rPr>
                <w:rFonts w:ascii="Times New Roman" w:eastAsia="Times New Roman" w:hAnsi="Times New Roman" w:cs="Times New Roman"/>
                <w:lang w:eastAsia="ru-RU"/>
              </w:rPr>
            </w:pPr>
            <w:r w:rsidRPr="0059664D">
              <w:rPr>
                <w:rFonts w:ascii="Times New Roman" w:eastAsia="Times New Roman" w:hAnsi="Times New Roman" w:cs="Times New Roman"/>
                <w:position w:val="-16"/>
                <w:lang w:eastAsia="ru-RU"/>
              </w:rPr>
              <w:object w:dxaOrig="400" w:dyaOrig="460">
                <v:shape id="_x0000_i1027" type="#_x0000_t75" style="width:19.5pt;height:23.25pt" o:ole="">
                  <v:imagedata r:id="rId9" o:title=""/>
                </v:shape>
                <o:OLEObject Type="Embed" ProgID="Equation.3" ShapeID="_x0000_i1027" DrawAspect="Content" ObjectID="_1486463090" r:id="rId10"/>
              </w:object>
            </w:r>
            <w:r w:rsidRPr="0059664D">
              <w:rPr>
                <w:rFonts w:ascii="Times New Roman" w:eastAsia="Times New Roman" w:hAnsi="Times New Roman" w:cs="Times New Roman"/>
                <w:lang w:eastAsia="ru-RU"/>
              </w:rPr>
              <w:t xml:space="preserve">- </w:t>
            </w:r>
            <w:r w:rsidRPr="0059664D">
              <w:rPr>
                <w:rFonts w:ascii="Times New Roman" w:eastAsia="Times New Roman" w:hAnsi="Times New Roman" w:cs="Times New Roman"/>
                <w:i/>
                <w:lang w:eastAsia="ru-RU"/>
              </w:rPr>
              <w:t>предложение</w:t>
            </w:r>
            <w:r w:rsidRPr="0059664D">
              <w:rPr>
                <w:rFonts w:ascii="Times New Roman" w:eastAsia="Times New Roman" w:hAnsi="Times New Roman" w:cs="Times New Roman"/>
                <w:lang w:eastAsia="ru-RU"/>
              </w:rPr>
              <w:t xml:space="preserve"> </w:t>
            </w:r>
            <w:r w:rsidRPr="0059664D">
              <w:rPr>
                <w:rFonts w:ascii="Times New Roman" w:eastAsia="Times New Roman" w:hAnsi="Times New Roman" w:cs="Times New Roman"/>
                <w:i/>
                <w:iCs/>
                <w:lang w:val="en-US" w:eastAsia="ru-RU"/>
              </w:rPr>
              <w:t>i</w:t>
            </w:r>
            <w:r w:rsidRPr="0059664D">
              <w:rPr>
                <w:rFonts w:ascii="Times New Roman" w:eastAsia="Times New Roman" w:hAnsi="Times New Roman" w:cs="Times New Roman"/>
                <w:i/>
                <w:iCs/>
                <w:lang w:eastAsia="ru-RU"/>
              </w:rPr>
              <w:t xml:space="preserve"> – го участника по j – показателю;</w:t>
            </w:r>
          </w:p>
          <w:p w:rsidR="0059664D" w:rsidRPr="0059664D" w:rsidRDefault="0059664D" w:rsidP="0059664D">
            <w:pPr>
              <w:spacing w:before="80"/>
              <w:ind w:left="360"/>
              <w:rPr>
                <w:rFonts w:ascii="Times New Roman" w:eastAsia="Times New Roman" w:hAnsi="Times New Roman" w:cs="Times New Roman"/>
                <w:i/>
                <w:iCs/>
                <w:lang w:eastAsia="ru-RU"/>
              </w:rPr>
            </w:pPr>
            <w:r w:rsidRPr="0059664D">
              <w:rPr>
                <w:rFonts w:ascii="Times New Roman" w:eastAsia="Times New Roman" w:hAnsi="Times New Roman" w:cs="Times New Roman"/>
                <w:b/>
                <w:bCs/>
                <w:i/>
                <w:iCs/>
                <w:lang w:eastAsia="ru-RU"/>
              </w:rPr>
              <w:t xml:space="preserve">V </w:t>
            </w:r>
            <w:r w:rsidRPr="0059664D">
              <w:rPr>
                <w:rFonts w:ascii="Times New Roman" w:eastAsia="Times New Roman" w:hAnsi="Times New Roman" w:cs="Times New Roman"/>
                <w:i/>
                <w:iCs/>
                <w:vertAlign w:val="subscript"/>
                <w:lang w:eastAsia="ru-RU"/>
              </w:rPr>
              <w:t xml:space="preserve">показателя </w:t>
            </w:r>
            <w:r w:rsidRPr="0059664D">
              <w:rPr>
                <w:rFonts w:ascii="Times New Roman" w:eastAsia="Times New Roman" w:hAnsi="Times New Roman" w:cs="Times New Roman"/>
                <w:i/>
                <w:iCs/>
                <w:lang w:eastAsia="ru-RU"/>
              </w:rPr>
              <w:t xml:space="preserve"> - комплексная значимость показателя – произведение показателей 1 и 2 уровней </w:t>
            </w:r>
          </w:p>
          <w:p w:rsidR="0059664D" w:rsidRPr="0059664D" w:rsidRDefault="0059664D" w:rsidP="0059664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9664D">
              <w:rPr>
                <w:rFonts w:ascii="Times New Roman" w:eastAsia="Times New Roman" w:hAnsi="Times New Roman" w:cs="Times New Roman"/>
                <w:color w:val="000000"/>
                <w:lang w:eastAsia="ru-RU"/>
              </w:rPr>
              <w:t>Для показателей, которые качественно можно описать «чем больше, тем лучше» применяется следующая формула:</w:t>
            </w:r>
          </w:p>
          <w:p w:rsidR="0059664D" w:rsidRPr="0059664D" w:rsidRDefault="0059664D" w:rsidP="0059664D">
            <w:pPr>
              <w:numPr>
                <w:ilvl w:val="0"/>
                <w:numId w:val="10"/>
              </w:numPr>
              <w:spacing w:before="80" w:after="100" w:line="240" w:lineRule="auto"/>
              <w:rPr>
                <w:rFonts w:ascii="Times New Roman" w:eastAsia="Times New Roman" w:hAnsi="Times New Roman" w:cs="Times New Roman"/>
                <w:lang w:eastAsia="ru-RU"/>
              </w:rPr>
            </w:pPr>
            <w:r w:rsidRPr="0059664D">
              <w:rPr>
                <w:rFonts w:ascii="Times New Roman" w:eastAsia="Times New Roman" w:hAnsi="Times New Roman" w:cs="Times New Roman"/>
                <w:b/>
                <w:bCs/>
                <w:i/>
                <w:iCs/>
                <w:lang w:val="en-US" w:eastAsia="ru-RU"/>
              </w:rPr>
              <w:t>K</w:t>
            </w:r>
            <w:r w:rsidRPr="0059664D">
              <w:rPr>
                <w:rFonts w:ascii="Times New Roman" w:eastAsia="Times New Roman" w:hAnsi="Times New Roman" w:cs="Times New Roman"/>
                <w:i/>
                <w:iCs/>
                <w:vertAlign w:val="subscript"/>
                <w:lang w:val="en-US" w:eastAsia="ru-RU"/>
              </w:rPr>
              <w:t>ij</w:t>
            </w:r>
            <w:r w:rsidRPr="0059664D">
              <w:rPr>
                <w:rFonts w:ascii="Times New Roman" w:eastAsia="Times New Roman" w:hAnsi="Times New Roman" w:cs="Times New Roman"/>
                <w:i/>
                <w:iCs/>
                <w:vertAlign w:val="subscript"/>
                <w:lang w:eastAsia="ru-RU"/>
              </w:rPr>
              <w:t xml:space="preserve"> = </w:t>
            </w:r>
            <w:r w:rsidRPr="0059664D">
              <w:rPr>
                <w:rFonts w:ascii="Times New Roman" w:eastAsia="Times New Roman" w:hAnsi="Times New Roman" w:cs="Times New Roman"/>
                <w:i/>
                <w:iCs/>
                <w:lang w:eastAsia="ru-RU"/>
              </w:rPr>
              <w:t xml:space="preserve">10 </w:t>
            </w:r>
            <w:r w:rsidRPr="0059664D">
              <w:rPr>
                <w:rFonts w:ascii="Times New Roman" w:eastAsia="Times New Roman" w:hAnsi="Times New Roman" w:cs="Times New Roman"/>
                <w:i/>
                <w:iCs/>
                <w:vertAlign w:val="subscript"/>
                <w:lang w:eastAsia="ru-RU"/>
              </w:rPr>
              <w:sym w:font="Marlett" w:char="F072"/>
            </w:r>
            <w:r w:rsidRPr="0059664D">
              <w:rPr>
                <w:rFonts w:ascii="Times New Roman" w:eastAsia="Times New Roman" w:hAnsi="Times New Roman" w:cs="Times New Roman"/>
                <w:i/>
                <w:iCs/>
                <w:vertAlign w:val="subscript"/>
                <w:lang w:eastAsia="ru-RU"/>
              </w:rPr>
              <w:t xml:space="preserve"> </w:t>
            </w:r>
            <w:r w:rsidRPr="0059664D">
              <w:rPr>
                <w:rFonts w:ascii="Times New Roman" w:eastAsia="Times New Roman" w:hAnsi="Times New Roman" w:cs="Times New Roman"/>
                <w:i/>
                <w:iCs/>
                <w:lang w:eastAsia="ru-RU"/>
              </w:rPr>
              <w:t xml:space="preserve"> </w:t>
            </w:r>
            <w:r w:rsidRPr="0059664D">
              <w:rPr>
                <w:rFonts w:ascii="Times New Roman" w:eastAsia="Times New Roman" w:hAnsi="Times New Roman" w:cs="Times New Roman"/>
                <w:i/>
                <w:iCs/>
                <w:position w:val="-40"/>
                <w:lang w:eastAsia="ru-RU"/>
              </w:rPr>
              <w:object w:dxaOrig="560" w:dyaOrig="920">
                <v:shape id="_x0000_i1028" type="#_x0000_t75" style="width:27.75pt;height:45.75pt" o:ole="">
                  <v:imagedata r:id="rId11" o:title=""/>
                </v:shape>
                <o:OLEObject Type="Embed" ProgID="Equation.3" ShapeID="_x0000_i1028" DrawAspect="Content" ObjectID="_1486463091" r:id="rId12"/>
              </w:object>
            </w:r>
            <w:r w:rsidRPr="0059664D">
              <w:rPr>
                <w:rFonts w:ascii="Times New Roman" w:eastAsia="Times New Roman" w:hAnsi="Times New Roman" w:cs="Times New Roman"/>
                <w:i/>
                <w:iCs/>
                <w:vertAlign w:val="subscript"/>
                <w:lang w:eastAsia="ru-RU"/>
              </w:rPr>
              <w:sym w:font="Marlett" w:char="F072"/>
            </w:r>
            <w:r w:rsidRPr="0059664D">
              <w:rPr>
                <w:rFonts w:ascii="Times New Roman" w:eastAsia="Times New Roman" w:hAnsi="Times New Roman" w:cs="Times New Roman"/>
                <w:i/>
                <w:iCs/>
                <w:lang w:eastAsia="ru-RU"/>
              </w:rPr>
              <w:t xml:space="preserve"> </w:t>
            </w:r>
            <w:r w:rsidRPr="0059664D">
              <w:rPr>
                <w:rFonts w:ascii="Times New Roman" w:eastAsia="Times New Roman" w:hAnsi="Times New Roman" w:cs="Times New Roman"/>
                <w:b/>
                <w:bCs/>
                <w:i/>
                <w:iCs/>
                <w:lang w:eastAsia="ru-RU"/>
              </w:rPr>
              <w:t xml:space="preserve">V </w:t>
            </w:r>
            <w:r w:rsidRPr="0059664D">
              <w:rPr>
                <w:rFonts w:ascii="Times New Roman" w:eastAsia="Times New Roman" w:hAnsi="Times New Roman" w:cs="Times New Roman"/>
                <w:i/>
                <w:iCs/>
                <w:vertAlign w:val="subscript"/>
                <w:lang w:eastAsia="ru-RU"/>
              </w:rPr>
              <w:t>показателя</w:t>
            </w:r>
          </w:p>
          <w:p w:rsidR="0059664D" w:rsidRPr="0059664D" w:rsidRDefault="0059664D" w:rsidP="0059664D">
            <w:pPr>
              <w:autoSpaceDE w:val="0"/>
              <w:autoSpaceDN w:val="0"/>
              <w:adjustRightInd w:val="0"/>
              <w:spacing w:after="0" w:line="240" w:lineRule="auto"/>
              <w:jc w:val="both"/>
              <w:rPr>
                <w:rFonts w:ascii="Times New Roman" w:eastAsia="Times New Roman" w:hAnsi="Times New Roman" w:cs="Times New Roman"/>
                <w:i/>
                <w:color w:val="000000"/>
                <w:lang w:eastAsia="ru-RU"/>
              </w:rPr>
            </w:pPr>
            <w:r w:rsidRPr="0059664D">
              <w:rPr>
                <w:rFonts w:ascii="Times New Roman" w:eastAsia="Times New Roman" w:hAnsi="Times New Roman" w:cs="Times New Roman"/>
                <w:color w:val="000000"/>
                <w:lang w:eastAsia="ru-RU"/>
              </w:rPr>
              <w:t xml:space="preserve">где </w:t>
            </w:r>
            <w:r w:rsidRPr="0059664D">
              <w:rPr>
                <w:rFonts w:ascii="Times New Roman" w:eastAsia="Times New Roman" w:hAnsi="Times New Roman" w:cs="Times New Roman"/>
                <w:color w:val="000000"/>
                <w:position w:val="-16"/>
                <w:lang w:eastAsia="ru-RU"/>
              </w:rPr>
              <w:object w:dxaOrig="499" w:dyaOrig="459">
                <v:shape id="_x0000_i1029" type="#_x0000_t75" style="width:24.75pt;height:23.25pt" o:ole="">
                  <v:imagedata r:id="rId7" o:title=""/>
                </v:shape>
                <o:OLEObject Type="Embed" ProgID="Equation.3" ShapeID="_x0000_i1029" DrawAspect="Content" ObjectID="_1486463092" r:id="rId13"/>
              </w:object>
            </w:r>
            <w:r w:rsidRPr="0059664D">
              <w:rPr>
                <w:rFonts w:ascii="Times New Roman" w:eastAsia="Times New Roman" w:hAnsi="Times New Roman" w:cs="Times New Roman"/>
                <w:color w:val="000000"/>
                <w:lang w:eastAsia="ru-RU"/>
              </w:rPr>
              <w:t xml:space="preserve"> - </w:t>
            </w:r>
            <w:r w:rsidRPr="0059664D">
              <w:rPr>
                <w:rFonts w:ascii="Times New Roman" w:eastAsia="Times New Roman" w:hAnsi="Times New Roman" w:cs="Times New Roman"/>
                <w:i/>
                <w:iCs/>
                <w:color w:val="000000"/>
                <w:lang w:eastAsia="ru-RU"/>
              </w:rPr>
              <w:t>наибольшее (следовательно, лучшее) из предложенных всеми претендентами значение данного показателя.</w:t>
            </w:r>
          </w:p>
          <w:p w:rsidR="0059664D" w:rsidRPr="0059664D" w:rsidRDefault="0059664D" w:rsidP="0059664D">
            <w:pPr>
              <w:spacing w:line="256" w:lineRule="auto"/>
              <w:ind w:left="40" w:firstLine="400"/>
              <w:jc w:val="both"/>
              <w:rPr>
                <w:rFonts w:ascii="Times New Roman" w:eastAsia="Times New Roman" w:hAnsi="Times New Roman" w:cs="Times New Roman"/>
                <w:lang w:eastAsia="ru-RU"/>
              </w:rPr>
            </w:pPr>
            <w:r w:rsidRPr="0059664D">
              <w:rPr>
                <w:rFonts w:ascii="Times New Roman" w:eastAsia="Times New Roman" w:hAnsi="Times New Roman" w:cs="Times New Roman"/>
                <w:position w:val="-16"/>
                <w:lang w:eastAsia="ru-RU"/>
              </w:rPr>
              <w:object w:dxaOrig="400" w:dyaOrig="460">
                <v:shape id="_x0000_i1030" type="#_x0000_t75" style="width:19.5pt;height:23.25pt" o:ole="">
                  <v:imagedata r:id="rId9" o:title=""/>
                </v:shape>
                <o:OLEObject Type="Embed" ProgID="Equation.3" ShapeID="_x0000_i1030" DrawAspect="Content" ObjectID="_1486463093" r:id="rId14"/>
              </w:object>
            </w:r>
            <w:r w:rsidRPr="0059664D">
              <w:rPr>
                <w:rFonts w:ascii="Times New Roman" w:eastAsia="Times New Roman" w:hAnsi="Times New Roman" w:cs="Times New Roman"/>
                <w:lang w:eastAsia="ru-RU"/>
              </w:rPr>
              <w:t xml:space="preserve">- </w:t>
            </w:r>
            <w:r w:rsidRPr="0059664D">
              <w:rPr>
                <w:rFonts w:ascii="Times New Roman" w:eastAsia="Times New Roman" w:hAnsi="Times New Roman" w:cs="Times New Roman"/>
                <w:i/>
                <w:lang w:eastAsia="ru-RU"/>
              </w:rPr>
              <w:t>предложение</w:t>
            </w:r>
            <w:r w:rsidRPr="0059664D">
              <w:rPr>
                <w:rFonts w:ascii="Times New Roman" w:eastAsia="Times New Roman" w:hAnsi="Times New Roman" w:cs="Times New Roman"/>
                <w:lang w:eastAsia="ru-RU"/>
              </w:rPr>
              <w:t xml:space="preserve"> </w:t>
            </w:r>
            <w:r w:rsidRPr="0059664D">
              <w:rPr>
                <w:rFonts w:ascii="Times New Roman" w:eastAsia="Times New Roman" w:hAnsi="Times New Roman" w:cs="Times New Roman"/>
                <w:i/>
                <w:iCs/>
                <w:lang w:val="en-US" w:eastAsia="ru-RU"/>
              </w:rPr>
              <w:t>i</w:t>
            </w:r>
            <w:r w:rsidRPr="0059664D">
              <w:rPr>
                <w:rFonts w:ascii="Times New Roman" w:eastAsia="Times New Roman" w:hAnsi="Times New Roman" w:cs="Times New Roman"/>
                <w:i/>
                <w:iCs/>
                <w:lang w:eastAsia="ru-RU"/>
              </w:rPr>
              <w:t xml:space="preserve"> – го участника по j – показателю;</w:t>
            </w:r>
          </w:p>
          <w:p w:rsidR="0059664D" w:rsidRPr="0059664D" w:rsidRDefault="0059664D" w:rsidP="0059664D">
            <w:pPr>
              <w:ind w:firstLine="682"/>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При оценке участнику ОЗП, давшему наилучшее (наименьшее) предложение по показателям «</w:t>
            </w:r>
            <w:r w:rsidRPr="0059664D">
              <w:rPr>
                <w:rFonts w:ascii="Times New Roman" w:eastAsia="Times New Roman" w:hAnsi="Times New Roman" w:cs="Times New Roman"/>
                <w:bCs/>
                <w:lang w:eastAsia="ru-RU"/>
              </w:rPr>
              <w:t xml:space="preserve">Цена Договора, </w:t>
            </w:r>
            <w:r w:rsidRPr="0059664D">
              <w:rPr>
                <w:rFonts w:ascii="Times New Roman" w:eastAsia="Times New Roman" w:hAnsi="Times New Roman" w:cs="Times New Roman"/>
                <w:lang w:eastAsia="ru-RU"/>
              </w:rPr>
              <w:t>Срок выполнения работ» выставляется максимально возможный балл, а баллы, полученные другими участниками, рассчитываются как относительные (на основе приведенной выше формулы 1).</w:t>
            </w:r>
          </w:p>
          <w:p w:rsidR="0059664D" w:rsidRPr="0059664D" w:rsidRDefault="0059664D" w:rsidP="0059664D">
            <w:pPr>
              <w:tabs>
                <w:tab w:val="left" w:pos="708"/>
              </w:tabs>
              <w:autoSpaceDE w:val="0"/>
              <w:autoSpaceDN w:val="0"/>
              <w:spacing w:before="60" w:after="0" w:line="240" w:lineRule="auto"/>
              <w:ind w:firstLine="49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Итоговая средневзвешенная арифметическая оценка представляет сумму </w:t>
            </w:r>
            <w:r w:rsidRPr="0059664D">
              <w:rPr>
                <w:rFonts w:ascii="Times New Roman" w:eastAsia="Times New Roman" w:hAnsi="Times New Roman" w:cs="Times New Roman"/>
                <w:iCs/>
                <w:lang w:eastAsia="ru-RU"/>
              </w:rPr>
              <w:t xml:space="preserve">средневзвешенных баллов </w:t>
            </w:r>
            <w:r w:rsidRPr="0059664D">
              <w:rPr>
                <w:rFonts w:ascii="Times New Roman" w:eastAsia="Times New Roman" w:hAnsi="Times New Roman" w:cs="Times New Roman"/>
                <w:iCs/>
                <w:lang w:val="en-US" w:eastAsia="ru-RU"/>
              </w:rPr>
              <w:t>i</w:t>
            </w:r>
            <w:r w:rsidRPr="0059664D">
              <w:rPr>
                <w:rFonts w:ascii="Times New Roman" w:eastAsia="Times New Roman" w:hAnsi="Times New Roman" w:cs="Times New Roman"/>
                <w:iCs/>
                <w:lang w:eastAsia="ru-RU"/>
              </w:rPr>
              <w:t xml:space="preserve"> – го участника по всем показателям (J1, </w:t>
            </w:r>
            <w:r w:rsidRPr="0059664D">
              <w:rPr>
                <w:rFonts w:ascii="Times New Roman" w:eastAsia="Times New Roman" w:hAnsi="Times New Roman" w:cs="Times New Roman"/>
                <w:iCs/>
                <w:lang w:val="en-US" w:eastAsia="ru-RU"/>
              </w:rPr>
              <w:t>J</w:t>
            </w:r>
            <w:r w:rsidRPr="0059664D">
              <w:rPr>
                <w:rFonts w:ascii="Times New Roman" w:eastAsia="Times New Roman" w:hAnsi="Times New Roman" w:cs="Times New Roman"/>
                <w:iCs/>
                <w:lang w:eastAsia="ru-RU"/>
              </w:rPr>
              <w:t xml:space="preserve">2, </w:t>
            </w:r>
            <w:r w:rsidRPr="0059664D">
              <w:rPr>
                <w:rFonts w:ascii="Times New Roman" w:eastAsia="Times New Roman" w:hAnsi="Times New Roman" w:cs="Times New Roman"/>
                <w:iCs/>
                <w:lang w:val="en-US" w:eastAsia="ru-RU"/>
              </w:rPr>
              <w:t>J</w:t>
            </w:r>
            <w:r w:rsidRPr="0059664D">
              <w:rPr>
                <w:rFonts w:ascii="Times New Roman" w:eastAsia="Times New Roman" w:hAnsi="Times New Roman" w:cs="Times New Roman"/>
                <w:iCs/>
                <w:lang w:eastAsia="ru-RU"/>
              </w:rPr>
              <w:t>3)</w:t>
            </w:r>
            <w:r w:rsidRPr="0059664D">
              <w:rPr>
                <w:rFonts w:ascii="Times New Roman" w:eastAsia="Times New Roman" w:hAnsi="Times New Roman" w:cs="Times New Roman"/>
                <w:lang w:eastAsia="ru-RU"/>
              </w:rPr>
              <w:t>:</w:t>
            </w:r>
          </w:p>
          <w:p w:rsidR="0059664D" w:rsidRPr="0059664D" w:rsidRDefault="0059664D" w:rsidP="0059664D">
            <w:pPr>
              <w:spacing w:before="80"/>
              <w:ind w:left="360"/>
              <w:rPr>
                <w:rFonts w:ascii="Times New Roman" w:eastAsia="Times New Roman" w:hAnsi="Times New Roman" w:cs="Times New Roman"/>
                <w:i/>
                <w:iCs/>
                <w:vertAlign w:val="subscript"/>
                <w:lang w:eastAsia="ru-RU"/>
              </w:rPr>
            </w:pPr>
            <w:r w:rsidRPr="0059664D">
              <w:rPr>
                <w:rFonts w:ascii="Times New Roman" w:eastAsia="Times New Roman" w:hAnsi="Times New Roman" w:cs="Times New Roman"/>
                <w:b/>
                <w:bCs/>
                <w:i/>
                <w:iCs/>
                <w:lang w:val="en-US" w:eastAsia="ru-RU"/>
              </w:rPr>
              <w:t>K</w:t>
            </w:r>
            <w:r w:rsidRPr="0059664D">
              <w:rPr>
                <w:rFonts w:ascii="Times New Roman" w:eastAsia="Times New Roman" w:hAnsi="Times New Roman" w:cs="Times New Roman"/>
                <w:i/>
                <w:iCs/>
                <w:vertAlign w:val="subscript"/>
                <w:lang w:val="en-US" w:eastAsia="ru-RU"/>
              </w:rPr>
              <w:t>i</w:t>
            </w:r>
            <w:r w:rsidRPr="0059664D">
              <w:rPr>
                <w:rFonts w:ascii="Times New Roman" w:eastAsia="Times New Roman" w:hAnsi="Times New Roman" w:cs="Times New Roman"/>
                <w:i/>
                <w:iCs/>
                <w:vertAlign w:val="subscript"/>
                <w:lang w:eastAsia="ru-RU"/>
              </w:rPr>
              <w:t xml:space="preserve"> = </w:t>
            </w:r>
            <w:r w:rsidRPr="0059664D">
              <w:rPr>
                <w:rFonts w:ascii="Times New Roman" w:eastAsia="Times New Roman" w:hAnsi="Times New Roman" w:cs="Times New Roman"/>
                <w:i/>
                <w:iCs/>
                <w:position w:val="-22"/>
                <w:vertAlign w:val="subscript"/>
                <w:lang w:eastAsia="ru-RU"/>
              </w:rPr>
              <w:object w:dxaOrig="660" w:dyaOrig="500">
                <v:shape id="_x0000_i1031" type="#_x0000_t75" style="width:13.5pt;height:30pt" o:ole="">
                  <v:imagedata r:id="rId15" o:title=""/>
                </v:shape>
                <o:OLEObject Type="Embed" ProgID="Equation.3" ShapeID="_x0000_i1031" DrawAspect="Content" ObjectID="_1486463094" r:id="rId16"/>
              </w:object>
            </w:r>
            <w:r w:rsidRPr="0059664D">
              <w:rPr>
                <w:rFonts w:ascii="Times New Roman" w:eastAsia="Times New Roman" w:hAnsi="Times New Roman" w:cs="Times New Roman"/>
                <w:i/>
                <w:iCs/>
                <w:vertAlign w:val="subscript"/>
                <w:lang w:eastAsia="ru-RU"/>
              </w:rPr>
              <w:t xml:space="preserve"> </w:t>
            </w:r>
            <w:r w:rsidRPr="0059664D">
              <w:rPr>
                <w:rFonts w:ascii="Times New Roman" w:eastAsia="Times New Roman" w:hAnsi="Times New Roman" w:cs="Times New Roman"/>
                <w:b/>
                <w:bCs/>
                <w:i/>
                <w:iCs/>
                <w:lang w:val="en-US" w:eastAsia="ru-RU"/>
              </w:rPr>
              <w:t>K</w:t>
            </w:r>
            <w:r w:rsidRPr="0059664D">
              <w:rPr>
                <w:rFonts w:ascii="Times New Roman" w:eastAsia="Times New Roman" w:hAnsi="Times New Roman" w:cs="Times New Roman"/>
                <w:i/>
                <w:iCs/>
                <w:vertAlign w:val="subscript"/>
                <w:lang w:val="en-US" w:eastAsia="ru-RU"/>
              </w:rPr>
              <w:t>ij</w:t>
            </w:r>
          </w:p>
          <w:p w:rsidR="0059664D" w:rsidRPr="0059664D" w:rsidRDefault="0059664D" w:rsidP="0059664D">
            <w:pPr>
              <w:spacing w:before="80"/>
              <w:ind w:firstLine="639"/>
              <w:rPr>
                <w:rFonts w:ascii="Times New Roman" w:eastAsia="Times New Roman" w:hAnsi="Times New Roman" w:cs="Times New Roman"/>
                <w:lang w:eastAsia="ru-RU"/>
              </w:rPr>
            </w:pPr>
            <w:r w:rsidRPr="0059664D">
              <w:rPr>
                <w:rFonts w:ascii="Times New Roman" w:eastAsia="Times New Roman" w:hAnsi="Times New Roman" w:cs="Times New Roman"/>
                <w:bCs/>
                <w:iCs/>
                <w:lang w:eastAsia="ru-RU"/>
              </w:rPr>
              <w:t>Итоговые баллы по каждой Заявке на участие в ОЗП рассчитываются, как сумма баллов, присуждаемых по каждому критерию.</w:t>
            </w:r>
          </w:p>
          <w:p w:rsidR="0059664D" w:rsidRPr="0059664D" w:rsidRDefault="0059664D" w:rsidP="0059664D">
            <w:pPr>
              <w:autoSpaceDE w:val="0"/>
              <w:autoSpaceDN w:val="0"/>
              <w:adjustRightInd w:val="0"/>
              <w:spacing w:after="0" w:line="240" w:lineRule="auto"/>
              <w:ind w:firstLine="639"/>
              <w:jc w:val="both"/>
              <w:rPr>
                <w:rFonts w:ascii="Times New Roman" w:eastAsia="Times New Roman" w:hAnsi="Times New Roman" w:cs="Times New Roman"/>
                <w:color w:val="000000"/>
                <w:lang w:eastAsia="ru-RU"/>
              </w:rPr>
            </w:pPr>
            <w:r w:rsidRPr="0059664D">
              <w:rPr>
                <w:rFonts w:ascii="Times New Roman" w:eastAsia="Times New Roman" w:hAnsi="Times New Roman" w:cs="Times New Roman"/>
                <w:color w:val="000000"/>
                <w:lang w:eastAsia="ru-RU"/>
              </w:rPr>
              <w:lastRenderedPageBreak/>
              <w:t xml:space="preserve">Итоговая сводная оценка каждой заявки участника ОЗП выводится расчетным путем и оформляется итоговой сводной таблицей, которая прилагается к протоколу оценки и сопоставления заявок на участие в ОЗП. </w:t>
            </w:r>
          </w:p>
          <w:p w:rsidR="0059664D" w:rsidRPr="0059664D" w:rsidRDefault="0059664D" w:rsidP="0059664D">
            <w:pPr>
              <w:spacing w:line="240" w:lineRule="atLeast"/>
              <w:ind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Рейтинги предложений участников ОЗП по критерию «Квалификация участника открытого запроса предложений» определяются по следующим показателям: </w:t>
            </w:r>
          </w:p>
          <w:p w:rsidR="0059664D" w:rsidRPr="0059664D" w:rsidRDefault="0059664D" w:rsidP="0059664D">
            <w:pPr>
              <w:spacing w:line="240" w:lineRule="atLeast"/>
              <w:ind w:firstLine="639"/>
              <w:jc w:val="both"/>
              <w:rPr>
                <w:rFonts w:ascii="Times New Roman" w:eastAsia="Times New Roman" w:hAnsi="Times New Roman" w:cs="Times New Roman"/>
                <w:lang w:eastAsia="ru-RU"/>
              </w:rPr>
            </w:pPr>
          </w:p>
          <w:p w:rsidR="0059664D" w:rsidRPr="0059664D" w:rsidRDefault="0059664D" w:rsidP="0059664D">
            <w:pPr>
              <w:jc w:val="both"/>
              <w:rPr>
                <w:rFonts w:ascii="Times New Roman" w:eastAsia="Times New Roman" w:hAnsi="Times New Roman" w:cs="Times New Roman"/>
                <w:i/>
                <w:lang w:eastAsia="ru-RU"/>
              </w:rPr>
            </w:pPr>
            <w:r w:rsidRPr="0059664D">
              <w:rPr>
                <w:rFonts w:ascii="Times New Roman" w:eastAsia="Times New Roman" w:hAnsi="Times New Roman" w:cs="Times New Roman"/>
                <w:i/>
                <w:lang w:eastAsia="ru-RU"/>
              </w:rPr>
              <w:t xml:space="preserve">      «Наличие у организации производственных мощностей, техники и оборудования» - </w:t>
            </w:r>
            <w:r w:rsidRPr="0059664D">
              <w:rPr>
                <w:rFonts w:ascii="Times New Roman" w:eastAsia="Times New Roman" w:hAnsi="Times New Roman" w:cs="Times New Roman"/>
                <w:lang w:eastAsia="ru-RU"/>
              </w:rPr>
              <w:t xml:space="preserve">по представленным документам оценивается наличие техники и оборудования, необходимых для выполнения данной работы и находящихся в собственности организации или привлекаемых на период производства работ. </w:t>
            </w:r>
          </w:p>
          <w:p w:rsidR="0059664D" w:rsidRPr="0059664D" w:rsidRDefault="0059664D" w:rsidP="0059664D">
            <w:pPr>
              <w:ind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Подтверждается копиями договоров аренды, договоров намерений, договорами лизинга, копиями инвентарных карточек учета объекта основных средств и т.д.</w:t>
            </w:r>
          </w:p>
          <w:p w:rsidR="0059664D" w:rsidRPr="0059664D" w:rsidRDefault="0059664D" w:rsidP="0059664D">
            <w:pPr>
              <w:ind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Баллы по данному показателю присваиваются каждым членом комиссии экспертно.</w:t>
            </w:r>
          </w:p>
          <w:p w:rsidR="0059664D" w:rsidRPr="0059664D" w:rsidRDefault="0059664D" w:rsidP="0059664D">
            <w:pPr>
              <w:ind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Для оценки заявок по данному показателю каждой заявке выставляется значение от 0 до 10 баллов.</w:t>
            </w:r>
          </w:p>
          <w:p w:rsidR="0059664D" w:rsidRPr="0059664D" w:rsidRDefault="0059664D" w:rsidP="0059664D">
            <w:pPr>
              <w:ind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i/>
                <w:lang w:eastAsia="ru-RU"/>
              </w:rPr>
              <w:t xml:space="preserve">«Опыт выполненных работ, аналогичных предмету ОЗП за последние 2 года» -  </w:t>
            </w:r>
            <w:r w:rsidRPr="0059664D">
              <w:rPr>
                <w:rFonts w:ascii="Times New Roman" w:eastAsia="Times New Roman" w:hAnsi="Times New Roman" w:cs="Times New Roman"/>
                <w:lang w:eastAsia="ru-RU"/>
              </w:rPr>
              <w:t xml:space="preserve">наличие у участника ОЗП опыта выполнения аналогичных работ оценивается по количеству заключенных договоров и их стоимости в период с 2012 года до момента вскрытия конвертов с заявками на участие в ОЗП как по завершенным, так и по действующим договорам. Участнику, представившему подтверждения наибольшего количества договоров и стоимости выполненных аналогичных работ, присваивается максимальный балл по показателю. </w:t>
            </w:r>
          </w:p>
          <w:p w:rsidR="0059664D" w:rsidRPr="0059664D" w:rsidRDefault="0059664D" w:rsidP="0059664D">
            <w:pPr>
              <w:ind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Подтверждается представлением копий договоров и актов выполненных работ. </w:t>
            </w:r>
          </w:p>
          <w:p w:rsidR="0059664D" w:rsidRPr="0059664D" w:rsidRDefault="0059664D" w:rsidP="0059664D">
            <w:pPr>
              <w:ind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Аналогичными работами считаются работы, перечисленные в задании документации открытого запроса предложений, являющиеся предметом проводимого открытого запроса предложений.</w:t>
            </w:r>
          </w:p>
          <w:p w:rsidR="0059664D" w:rsidRPr="0059664D" w:rsidRDefault="0059664D" w:rsidP="0059664D">
            <w:pPr>
              <w:ind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Баллы по данному показателю присваиваются каждым членом комиссии экспертно.</w:t>
            </w:r>
          </w:p>
          <w:p w:rsidR="0059664D" w:rsidRPr="0059664D" w:rsidRDefault="0059664D" w:rsidP="0059664D">
            <w:pPr>
              <w:ind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Для оценки заявок по данному показателю каждой заявке выставляется значение от 0 до 10 баллов.</w:t>
            </w:r>
          </w:p>
          <w:p w:rsidR="0059664D" w:rsidRPr="0059664D" w:rsidRDefault="0059664D" w:rsidP="0059664D">
            <w:pPr>
              <w:ind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i/>
                <w:lang w:eastAsia="ru-RU"/>
              </w:rPr>
              <w:t xml:space="preserve"> «Наличие персонала, необходимого для выполнения работ» - </w:t>
            </w:r>
            <w:r w:rsidRPr="0059664D">
              <w:rPr>
                <w:rFonts w:ascii="Times New Roman" w:eastAsia="Times New Roman" w:hAnsi="Times New Roman" w:cs="Times New Roman"/>
                <w:lang w:eastAsia="ru-RU"/>
              </w:rPr>
              <w:t xml:space="preserve">по представленным документам оценивается наличие персонала, необходимого для выполнения работ. </w:t>
            </w:r>
          </w:p>
          <w:p w:rsidR="0059664D" w:rsidRPr="0059664D" w:rsidRDefault="0059664D" w:rsidP="0059664D">
            <w:pPr>
              <w:ind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Подтверждается копиями дипломов, свидетельств, сертификатов и др. документами для квалифицированного персонала. </w:t>
            </w:r>
          </w:p>
          <w:p w:rsidR="0059664D" w:rsidRPr="0059664D" w:rsidRDefault="0059664D" w:rsidP="0059664D">
            <w:pPr>
              <w:ind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Баллы по данному показателю присваиваются каждым членом комиссии экспертно.</w:t>
            </w:r>
          </w:p>
          <w:p w:rsidR="0059664D" w:rsidRPr="0059664D" w:rsidRDefault="0059664D" w:rsidP="0059664D">
            <w:pPr>
              <w:ind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Для оценки заявок по данным показателям каждой заявке выставляется значение от 0 до 10 баллов.</w:t>
            </w:r>
          </w:p>
          <w:p w:rsidR="0059664D" w:rsidRPr="0059664D" w:rsidRDefault="0059664D" w:rsidP="0059664D">
            <w:pPr>
              <w:ind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Рейтинг, присуждаемый заявке по критерию "Квалификация участника открытого запроса предложений" определяется как среднее арифметическое оценок в баллах всех членов комиссии, присуждаемых этой заявке по указанному критерию. Рейтинг, присуждаемый i-й заявке по критерию " Квалификация участника открытого запроса предложений ", определяется по формуле:</w:t>
            </w:r>
          </w:p>
          <w:p w:rsidR="0059664D" w:rsidRPr="0059664D" w:rsidRDefault="0059664D" w:rsidP="0059664D">
            <w:pPr>
              <w:spacing w:line="240" w:lineRule="atLeast"/>
              <w:ind w:firstLine="639"/>
              <w:rPr>
                <w:rFonts w:ascii="Times New Roman" w:eastAsia="Times New Roman" w:hAnsi="Times New Roman" w:cs="Times New Roman"/>
                <w:lang w:eastAsia="ru-RU"/>
              </w:rPr>
            </w:pPr>
            <w:r w:rsidRPr="0059664D">
              <w:rPr>
                <w:rFonts w:ascii="Times New Roman" w:eastAsia="Times New Roman" w:hAnsi="Times New Roman" w:cs="Times New Roman"/>
                <w:position w:val="-20"/>
                <w:lang w:eastAsia="ru-RU"/>
              </w:rPr>
              <w:object w:dxaOrig="2579" w:dyaOrig="540">
                <v:shape id="_x0000_i1032" type="#_x0000_t75" style="width:108pt;height:22.5pt" o:ole="" fillcolor="window">
                  <v:imagedata r:id="rId17" o:title=""/>
                </v:shape>
                <o:OLEObject Type="Embed" ProgID="Equation.3" ShapeID="_x0000_i1032" DrawAspect="Content" ObjectID="_1486463095" r:id="rId18"/>
              </w:object>
            </w:r>
            <w:r w:rsidRPr="0059664D">
              <w:rPr>
                <w:rFonts w:ascii="Times New Roman" w:eastAsia="Times New Roman" w:hAnsi="Times New Roman" w:cs="Times New Roman"/>
                <w:lang w:eastAsia="ru-RU"/>
              </w:rPr>
              <w:t>,</w:t>
            </w:r>
          </w:p>
          <w:p w:rsidR="0059664D" w:rsidRPr="0059664D" w:rsidRDefault="0059664D" w:rsidP="0059664D">
            <w:pPr>
              <w:spacing w:line="240" w:lineRule="atLeast"/>
              <w:ind w:firstLine="639"/>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где:</w:t>
            </w:r>
          </w:p>
          <w:p w:rsidR="0059664D" w:rsidRPr="0059664D" w:rsidRDefault="0059664D" w:rsidP="0059664D">
            <w:pPr>
              <w:spacing w:line="240" w:lineRule="atLeast"/>
              <w:ind w:firstLine="639"/>
              <w:rPr>
                <w:rFonts w:ascii="Times New Roman" w:eastAsia="Times New Roman" w:hAnsi="Times New Roman" w:cs="Times New Roman"/>
                <w:lang w:eastAsia="ru-RU"/>
              </w:rPr>
            </w:pPr>
            <w:r w:rsidRPr="0059664D">
              <w:rPr>
                <w:rFonts w:ascii="Times New Roman" w:eastAsia="Times New Roman" w:hAnsi="Times New Roman" w:cs="Times New Roman"/>
                <w:lang w:eastAsia="ru-RU"/>
              </w:rPr>
              <w:object w:dxaOrig="480" w:dyaOrig="440">
                <v:shape id="_x0000_i1033" type="#_x0000_t75" style="width:24pt;height:21.75pt" o:ole="" fillcolor="window">
                  <v:imagedata r:id="rId19" o:title=""/>
                </v:shape>
                <o:OLEObject Type="Embed" ProgID="Equation.3" ShapeID="_x0000_i1033" DrawAspect="Content" ObjectID="_1486463096" r:id="rId20"/>
              </w:object>
            </w:r>
            <w:r w:rsidRPr="0059664D">
              <w:rPr>
                <w:rFonts w:ascii="Times New Roman" w:eastAsia="Times New Roman" w:hAnsi="Times New Roman" w:cs="Times New Roman"/>
                <w:lang w:eastAsia="ru-RU"/>
              </w:rPr>
              <w:t> - рейтинг, присуждаемый i-й заявке по указанным критериям;</w:t>
            </w:r>
          </w:p>
          <w:p w:rsidR="0059664D" w:rsidRPr="0059664D" w:rsidRDefault="0059664D" w:rsidP="0059664D">
            <w:pPr>
              <w:spacing w:line="240" w:lineRule="atLeast"/>
              <w:ind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object w:dxaOrig="420" w:dyaOrig="560">
                <v:shape id="_x0000_i1034" type="#_x0000_t75" style="width:20.25pt;height:27.75pt" o:ole="" fillcolor="window">
                  <v:imagedata r:id="rId21" o:title=""/>
                </v:shape>
                <o:OLEObject Type="Embed" ProgID="Equation.3" ShapeID="_x0000_i1034" DrawAspect="Content" ObjectID="_1486463097" r:id="rId22"/>
              </w:object>
            </w:r>
            <w:r w:rsidRPr="0059664D">
              <w:rPr>
                <w:rFonts w:ascii="Times New Roman" w:eastAsia="Times New Roman" w:hAnsi="Times New Roman" w:cs="Times New Roman"/>
                <w:lang w:eastAsia="ru-RU"/>
              </w:rPr>
              <w:t> - значение в баллах (среднее арифметическое оценок в баллах всех членов комиссии), присуждаемое комиссией i-й заявке на участие в ОЗП по k-му показателю, где k - количество установленных показателей для данного критерия.</w:t>
            </w:r>
          </w:p>
          <w:p w:rsidR="0059664D" w:rsidRPr="0059664D" w:rsidRDefault="0059664D" w:rsidP="0059664D">
            <w:pPr>
              <w:spacing w:line="240" w:lineRule="atLeast"/>
              <w:ind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Для получения итоговых рейтингов по заявке рейтинг, присуждаемый этой заявке по критерию "Квалификация участника открытого запроса предложений", умножается на соответствующие указанному критерию значимости (весомость).</w:t>
            </w:r>
          </w:p>
          <w:p w:rsidR="0059664D" w:rsidRPr="0059664D" w:rsidRDefault="0059664D" w:rsidP="0059664D">
            <w:pPr>
              <w:spacing w:line="240" w:lineRule="atLeast"/>
              <w:ind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Оценка предложения Участника по критерию «Срок предоставления гарантии качества работ» осуществляется, по следующей формуле:</w:t>
            </w:r>
          </w:p>
          <w:p w:rsidR="0059664D" w:rsidRPr="0059664D" w:rsidRDefault="0059664D" w:rsidP="0059664D">
            <w:pPr>
              <w:ind w:left="34" w:right="227"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w:t>
            </w:r>
            <w:r w:rsidRPr="0059664D">
              <w:rPr>
                <w:rFonts w:ascii="Times New Roman" w:eastAsia="Times New Roman" w:hAnsi="Times New Roman" w:cs="Times New Roman"/>
                <w:lang w:val="en-US" w:eastAsia="ru-RU"/>
              </w:rPr>
              <w:t>P</w:t>
            </w:r>
            <w:r w:rsidRPr="0059664D">
              <w:rPr>
                <w:rFonts w:ascii="Times New Roman" w:eastAsia="Times New Roman" w:hAnsi="Times New Roman" w:cs="Times New Roman"/>
                <w:vertAlign w:val="subscript"/>
                <w:lang w:val="en-US" w:eastAsia="ru-RU"/>
              </w:rPr>
              <w:t>i</w:t>
            </w:r>
            <w:r w:rsidRPr="0059664D">
              <w:rPr>
                <w:rFonts w:ascii="Times New Roman" w:eastAsia="Times New Roman" w:hAnsi="Times New Roman" w:cs="Times New Roman"/>
                <w:lang w:eastAsia="ru-RU"/>
              </w:rPr>
              <w:t xml:space="preserve">  -  </w:t>
            </w:r>
            <w:r w:rsidRPr="0059664D">
              <w:rPr>
                <w:rFonts w:ascii="Times New Roman" w:eastAsia="Times New Roman" w:hAnsi="Times New Roman" w:cs="Times New Roman"/>
                <w:lang w:val="en-US" w:eastAsia="ru-RU"/>
              </w:rPr>
              <w:t>P</w:t>
            </w:r>
            <w:r w:rsidRPr="0059664D">
              <w:rPr>
                <w:rFonts w:ascii="Times New Roman" w:eastAsia="Times New Roman" w:hAnsi="Times New Roman" w:cs="Times New Roman"/>
                <w:lang w:eastAsia="ru-RU"/>
              </w:rPr>
              <w:t xml:space="preserve"> </w:t>
            </w:r>
            <w:r w:rsidRPr="0059664D">
              <w:rPr>
                <w:rFonts w:ascii="Times New Roman" w:eastAsia="Times New Roman" w:hAnsi="Times New Roman" w:cs="Times New Roman"/>
                <w:vertAlign w:val="subscript"/>
                <w:lang w:val="en-US" w:eastAsia="ru-RU"/>
              </w:rPr>
              <w:t>min</w:t>
            </w:r>
          </w:p>
          <w:p w:rsidR="0059664D" w:rsidRPr="0059664D" w:rsidRDefault="0059664D" w:rsidP="0059664D">
            <w:pPr>
              <w:ind w:left="34" w:right="227"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w:t>
            </w:r>
            <w:r w:rsidRPr="0059664D">
              <w:rPr>
                <w:rFonts w:ascii="Times New Roman" w:eastAsia="Times New Roman" w:hAnsi="Times New Roman" w:cs="Times New Roman"/>
                <w:b/>
                <w:i/>
                <w:lang w:val="en-US" w:eastAsia="ru-RU"/>
              </w:rPr>
              <w:t>E</w:t>
            </w:r>
            <w:r w:rsidRPr="0059664D">
              <w:rPr>
                <w:rFonts w:ascii="Times New Roman" w:eastAsia="Times New Roman" w:hAnsi="Times New Roman" w:cs="Times New Roman"/>
                <w:i/>
                <w:lang w:val="en-US" w:eastAsia="ru-RU"/>
              </w:rPr>
              <w:t>i</w:t>
            </w:r>
            <w:r w:rsidRPr="0059664D">
              <w:rPr>
                <w:rFonts w:ascii="Times New Roman" w:eastAsia="Times New Roman" w:hAnsi="Times New Roman" w:cs="Times New Roman"/>
                <w:lang w:eastAsia="ru-RU"/>
              </w:rPr>
              <w:t xml:space="preserve">= 10 </w:t>
            </w:r>
            <w:r w:rsidRPr="0059664D">
              <w:rPr>
                <w:rFonts w:ascii="Times New Roman" w:eastAsia="Times New Roman" w:hAnsi="Times New Roman" w:cs="Times New Roman"/>
                <w:iCs/>
                <w:vertAlign w:val="subscript"/>
                <w:lang w:eastAsia="ru-RU"/>
              </w:rPr>
              <w:sym w:font="Marlett" w:char="F072"/>
            </w:r>
            <w:r w:rsidRPr="0059664D">
              <w:rPr>
                <w:rFonts w:ascii="Times New Roman" w:eastAsia="Times New Roman" w:hAnsi="Times New Roman" w:cs="Times New Roman"/>
                <w:lang w:eastAsia="ru-RU"/>
              </w:rPr>
              <w:t xml:space="preserve"> ---------------- </w:t>
            </w:r>
            <w:r w:rsidRPr="0059664D">
              <w:rPr>
                <w:rFonts w:ascii="Times New Roman" w:eastAsia="Times New Roman" w:hAnsi="Times New Roman" w:cs="Times New Roman"/>
                <w:iCs/>
                <w:vertAlign w:val="subscript"/>
                <w:lang w:eastAsia="ru-RU"/>
              </w:rPr>
              <w:sym w:font="Marlett" w:char="F072"/>
            </w:r>
            <w:r w:rsidRPr="0059664D">
              <w:rPr>
                <w:rFonts w:ascii="Times New Roman" w:eastAsia="Times New Roman" w:hAnsi="Times New Roman" w:cs="Times New Roman"/>
                <w:lang w:eastAsia="ru-RU"/>
              </w:rPr>
              <w:t xml:space="preserve"> V </w:t>
            </w:r>
            <w:r w:rsidRPr="0059664D">
              <w:rPr>
                <w:rFonts w:ascii="Times New Roman" w:eastAsia="Times New Roman" w:hAnsi="Times New Roman" w:cs="Times New Roman"/>
                <w:vertAlign w:val="subscript"/>
                <w:lang w:eastAsia="ru-RU"/>
              </w:rPr>
              <w:t>критерия</w:t>
            </w:r>
            <w:r w:rsidRPr="0059664D">
              <w:rPr>
                <w:rFonts w:ascii="Times New Roman" w:eastAsia="Times New Roman" w:hAnsi="Times New Roman" w:cs="Times New Roman"/>
                <w:lang w:eastAsia="ru-RU"/>
              </w:rPr>
              <w:t>,</w:t>
            </w:r>
          </w:p>
          <w:p w:rsidR="0059664D" w:rsidRPr="0059664D" w:rsidRDefault="0059664D" w:rsidP="0059664D">
            <w:pPr>
              <w:ind w:right="227"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w:t>
            </w:r>
            <w:r w:rsidRPr="0059664D">
              <w:rPr>
                <w:rFonts w:ascii="Times New Roman" w:eastAsia="Times New Roman" w:hAnsi="Times New Roman" w:cs="Times New Roman"/>
                <w:lang w:val="en-US" w:eastAsia="ru-RU"/>
              </w:rPr>
              <w:t>P</w:t>
            </w:r>
            <w:r w:rsidRPr="0059664D">
              <w:rPr>
                <w:rFonts w:ascii="Times New Roman" w:eastAsia="Times New Roman" w:hAnsi="Times New Roman" w:cs="Times New Roman"/>
                <w:vertAlign w:val="subscript"/>
                <w:lang w:eastAsia="ru-RU"/>
              </w:rPr>
              <w:t>min</w:t>
            </w:r>
          </w:p>
          <w:p w:rsidR="0059664D" w:rsidRPr="0059664D" w:rsidRDefault="0059664D" w:rsidP="0059664D">
            <w:pPr>
              <w:ind w:left="34" w:right="227"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    где:</w:t>
            </w:r>
          </w:p>
          <w:p w:rsidR="0059664D" w:rsidRPr="0059664D" w:rsidRDefault="0059664D" w:rsidP="0059664D">
            <w:pPr>
              <w:ind w:left="34" w:right="227"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b/>
                <w:i/>
                <w:lang w:val="en-US" w:eastAsia="ru-RU"/>
              </w:rPr>
              <w:t>E</w:t>
            </w:r>
            <w:r w:rsidRPr="0059664D">
              <w:rPr>
                <w:rFonts w:ascii="Times New Roman" w:eastAsia="Times New Roman" w:hAnsi="Times New Roman" w:cs="Times New Roman"/>
                <w:i/>
                <w:lang w:val="en-US" w:eastAsia="ru-RU"/>
              </w:rPr>
              <w:t>i</w:t>
            </w:r>
            <w:r w:rsidRPr="0059664D">
              <w:rPr>
                <w:rFonts w:ascii="Times New Roman" w:eastAsia="Times New Roman" w:hAnsi="Times New Roman" w:cs="Times New Roman"/>
                <w:lang w:eastAsia="ru-RU"/>
              </w:rPr>
              <w:t xml:space="preserve"> - рейтинг i – го Участника по данному критерию;</w:t>
            </w:r>
          </w:p>
          <w:p w:rsidR="0059664D" w:rsidRPr="0059664D" w:rsidRDefault="0059664D" w:rsidP="0059664D">
            <w:pPr>
              <w:ind w:left="34" w:right="227"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Р</w:t>
            </w:r>
            <w:r w:rsidRPr="0059664D">
              <w:rPr>
                <w:rFonts w:ascii="Times New Roman" w:eastAsia="Times New Roman" w:hAnsi="Times New Roman" w:cs="Times New Roman"/>
                <w:vertAlign w:val="subscript"/>
                <w:lang w:eastAsia="ru-RU"/>
              </w:rPr>
              <w:t>min</w:t>
            </w:r>
            <w:r w:rsidRPr="0059664D">
              <w:rPr>
                <w:rFonts w:ascii="Times New Roman" w:eastAsia="Times New Roman" w:hAnsi="Times New Roman" w:cs="Times New Roman"/>
                <w:lang w:eastAsia="ru-RU"/>
              </w:rPr>
              <w:t xml:space="preserve"> - минимальный срок предоставления гарантии в отношении закупаемых товаров, работ, услуг,  установленный в Документации; </w:t>
            </w:r>
          </w:p>
          <w:p w:rsidR="0059664D" w:rsidRPr="0059664D" w:rsidRDefault="0059664D" w:rsidP="0059664D">
            <w:pPr>
              <w:ind w:left="34" w:right="227"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Р</w:t>
            </w:r>
            <w:r w:rsidRPr="0059664D">
              <w:rPr>
                <w:rFonts w:ascii="Times New Roman" w:eastAsia="Times New Roman" w:hAnsi="Times New Roman" w:cs="Times New Roman"/>
                <w:vertAlign w:val="subscript"/>
                <w:lang w:eastAsia="ru-RU"/>
              </w:rPr>
              <w:t>i</w:t>
            </w:r>
            <w:r w:rsidRPr="0059664D">
              <w:rPr>
                <w:rFonts w:ascii="Times New Roman" w:eastAsia="Times New Roman" w:hAnsi="Times New Roman" w:cs="Times New Roman"/>
                <w:lang w:eastAsia="ru-RU"/>
              </w:rPr>
              <w:t xml:space="preserve"> -  предложение  i-го  Участника по сроку предоставления гарантии в отношении закупаемых товаров, работ, услуг;</w:t>
            </w:r>
          </w:p>
          <w:p w:rsidR="0059664D" w:rsidRPr="0059664D" w:rsidRDefault="0059664D" w:rsidP="0059664D">
            <w:pPr>
              <w:ind w:left="34" w:firstLine="639"/>
              <w:jc w:val="both"/>
              <w:rPr>
                <w:rFonts w:ascii="Times New Roman" w:eastAsia="Times New Roman" w:hAnsi="Times New Roman" w:cs="Times New Roman"/>
                <w:i/>
                <w:lang w:eastAsia="ru-RU"/>
              </w:rPr>
            </w:pPr>
            <w:r w:rsidRPr="0059664D">
              <w:rPr>
                <w:rFonts w:ascii="Times New Roman" w:eastAsia="Times New Roman" w:hAnsi="Times New Roman" w:cs="Times New Roman"/>
                <w:lang w:eastAsia="ru-RU"/>
              </w:rPr>
              <w:t xml:space="preserve">V </w:t>
            </w:r>
            <w:r w:rsidRPr="0059664D">
              <w:rPr>
                <w:rFonts w:ascii="Times New Roman" w:eastAsia="Times New Roman" w:hAnsi="Times New Roman" w:cs="Times New Roman"/>
                <w:vertAlign w:val="subscript"/>
                <w:lang w:eastAsia="ru-RU"/>
              </w:rPr>
              <w:t xml:space="preserve">критерия </w:t>
            </w:r>
            <w:r w:rsidRPr="0059664D">
              <w:rPr>
                <w:rFonts w:ascii="Times New Roman" w:eastAsia="Times New Roman" w:hAnsi="Times New Roman" w:cs="Times New Roman"/>
                <w:lang w:eastAsia="ru-RU"/>
              </w:rPr>
              <w:t>- значимость данного критерия</w:t>
            </w:r>
          </w:p>
          <w:p w:rsidR="0059664D" w:rsidRPr="0059664D" w:rsidRDefault="0059664D" w:rsidP="0059664D">
            <w:pPr>
              <w:spacing w:after="120"/>
              <w:ind w:firstLine="639"/>
              <w:jc w:val="both"/>
              <w:rPr>
                <w:rFonts w:ascii="Times New Roman" w:eastAsia="Times New Roman" w:hAnsi="Times New Roman" w:cs="Times New Roman"/>
                <w:lang w:eastAsia="ru-RU"/>
              </w:rPr>
            </w:pPr>
            <w:bookmarkStart w:id="11" w:name="_Toc329699538"/>
            <w:bookmarkStart w:id="12" w:name="_Toc356574062"/>
            <w:bookmarkStart w:id="13" w:name="_Toc356574172"/>
            <w:bookmarkStart w:id="14" w:name="_Toc356574477"/>
            <w:r w:rsidRPr="0059664D">
              <w:rPr>
                <w:rFonts w:ascii="Times New Roman" w:eastAsia="Times New Roman" w:hAnsi="Times New Roman" w:cs="Times New Roman"/>
                <w:lang w:eastAsia="ru-RU"/>
              </w:rPr>
              <w:t>В случае если в заявке участника указан срок (объем) предоставления гарантии качества меньше минимального срока (объема) предоставления гарантии качества товара, работ, услуг, установленного в документации ОЗП, такая заявка подлежит отклонению, а такому участнику следует отказать в допуске к участию в закупке.</w:t>
            </w:r>
            <w:bookmarkEnd w:id="11"/>
            <w:bookmarkEnd w:id="12"/>
            <w:bookmarkEnd w:id="13"/>
            <w:bookmarkEnd w:id="14"/>
          </w:p>
          <w:p w:rsidR="0059664D" w:rsidRPr="0059664D" w:rsidRDefault="0059664D" w:rsidP="0059664D">
            <w:pPr>
              <w:ind w:firstLine="639"/>
              <w:jc w:val="both"/>
              <w:rPr>
                <w:rFonts w:ascii="Times New Roman" w:eastAsia="Times New Roman" w:hAnsi="Times New Roman" w:cs="Times New Roman"/>
                <w:lang w:eastAsia="ru-RU"/>
              </w:rPr>
            </w:pPr>
            <w:bookmarkStart w:id="15" w:name="_Toc329699539"/>
            <w:bookmarkStart w:id="16" w:name="_Toc356574063"/>
            <w:bookmarkStart w:id="17" w:name="_Toc356574173"/>
            <w:bookmarkStart w:id="18" w:name="_Toc356574478"/>
            <w:r w:rsidRPr="0059664D">
              <w:rPr>
                <w:rFonts w:ascii="Times New Roman" w:eastAsia="Times New Roman" w:hAnsi="Times New Roman" w:cs="Times New Roman"/>
                <w:lang w:eastAsia="ru-RU"/>
              </w:rPr>
              <w:t>В целях оценки и сопоставления предложений в заявках со сроком (объемом) предоставления гарантии, превышающим более чем в 2 раза минимальный срок (объем) предоставления гарантии, установленный в документации ОЗП, таким заявкам присваивается максимальный балл по показателю.</w:t>
            </w:r>
            <w:bookmarkEnd w:id="15"/>
            <w:bookmarkEnd w:id="16"/>
            <w:bookmarkEnd w:id="17"/>
            <w:bookmarkEnd w:id="18"/>
          </w:p>
          <w:p w:rsidR="0059664D" w:rsidRPr="0059664D" w:rsidRDefault="0059664D" w:rsidP="0059664D">
            <w:pPr>
              <w:spacing w:line="240" w:lineRule="atLeast"/>
              <w:ind w:firstLine="639"/>
              <w:rPr>
                <w:rFonts w:ascii="Times New Roman" w:eastAsia="Times New Roman" w:hAnsi="Times New Roman" w:cs="Times New Roman"/>
                <w:bCs/>
                <w:u w:val="single"/>
                <w:lang w:eastAsia="ru-RU"/>
              </w:rPr>
            </w:pPr>
            <w:r w:rsidRPr="0059664D">
              <w:rPr>
                <w:rFonts w:ascii="Times New Roman" w:eastAsia="Times New Roman" w:hAnsi="Times New Roman" w:cs="Times New Roman"/>
                <w:bCs/>
                <w:u w:val="single"/>
                <w:lang w:eastAsia="ru-RU"/>
              </w:rPr>
              <w:t>Минимальный срок предоставления гарантий качества – 12 месяцев</w:t>
            </w:r>
          </w:p>
          <w:p w:rsidR="0059664D" w:rsidRPr="0059664D" w:rsidRDefault="0059664D" w:rsidP="0059664D">
            <w:pPr>
              <w:keepNext/>
              <w:autoSpaceDN w:val="0"/>
              <w:spacing w:before="60" w:after="0" w:line="240" w:lineRule="auto"/>
              <w:rPr>
                <w:rFonts w:ascii="Times New Roman" w:eastAsia="Times New Roman" w:hAnsi="Times New Roman" w:cs="Times New Roman"/>
                <w:b/>
                <w:lang w:eastAsia="ru-RU"/>
              </w:rPr>
            </w:pPr>
            <w:r w:rsidRPr="0059664D">
              <w:rPr>
                <w:rFonts w:ascii="Times New Roman" w:eastAsia="Times New Roman" w:hAnsi="Times New Roman" w:cs="Times New Roman"/>
                <w:b/>
                <w:lang w:eastAsia="ru-RU"/>
              </w:rPr>
              <w:t xml:space="preserve">                                                                                                                                          </w:t>
            </w:r>
          </w:p>
          <w:p w:rsidR="0059664D" w:rsidRPr="0059664D" w:rsidRDefault="0059664D" w:rsidP="0059664D">
            <w:pPr>
              <w:keepNext/>
              <w:autoSpaceDN w:val="0"/>
              <w:spacing w:before="60" w:after="0" w:line="240" w:lineRule="auto"/>
              <w:rPr>
                <w:rFonts w:ascii="Times New Roman" w:eastAsia="Times New Roman" w:hAnsi="Times New Roman" w:cs="Times New Roman"/>
                <w:b/>
                <w:lang w:eastAsia="ru-RU"/>
              </w:rPr>
            </w:pPr>
            <w:r w:rsidRPr="0059664D">
              <w:rPr>
                <w:rFonts w:ascii="Times New Roman" w:eastAsia="Times New Roman" w:hAnsi="Times New Roman" w:cs="Times New Roman"/>
                <w:b/>
                <w:lang w:eastAsia="ru-RU"/>
              </w:rPr>
              <w:t xml:space="preserve">«Система критериев оценки заявок на участие в открытом запросе предложений» </w:t>
            </w:r>
          </w:p>
          <w:tbl>
            <w:tblPr>
              <w:tblW w:w="14505" w:type="dxa"/>
              <w:tblInd w:w="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919"/>
              <w:gridCol w:w="1109"/>
              <w:gridCol w:w="1260"/>
              <w:gridCol w:w="5111"/>
              <w:gridCol w:w="6106"/>
            </w:tblGrid>
            <w:tr w:rsidR="0059664D" w:rsidRPr="0059664D" w:rsidTr="00410056">
              <w:trPr>
                <w:cantSplit/>
                <w:trHeight w:val="674"/>
                <w:tblHeader/>
              </w:trPr>
              <w:tc>
                <w:tcPr>
                  <w:tcW w:w="920" w:type="dxa"/>
                  <w:vMerge w:val="restart"/>
                  <w:tcBorders>
                    <w:top w:val="double" w:sz="6" w:space="0" w:color="auto"/>
                    <w:left w:val="double" w:sz="4" w:space="0" w:color="auto"/>
                    <w:bottom w:val="single" w:sz="12" w:space="0" w:color="auto"/>
                    <w:right w:val="single" w:sz="6" w:space="0" w:color="auto"/>
                  </w:tcBorders>
                  <w:vAlign w:val="center"/>
                  <w:hideMark/>
                </w:tcPr>
                <w:p w:rsidR="0059664D" w:rsidRPr="0059664D" w:rsidRDefault="0059664D" w:rsidP="0059664D">
                  <w:pPr>
                    <w:autoSpaceDN w:val="0"/>
                    <w:spacing w:after="0" w:line="240" w:lineRule="auto"/>
                    <w:jc w:val="center"/>
                    <w:rPr>
                      <w:rFonts w:ascii="Times New Roman" w:eastAsia="Times New Roman" w:hAnsi="Times New Roman" w:cs="Times New Roman"/>
                      <w:bCs/>
                      <w:lang w:eastAsia="ru-RU"/>
                    </w:rPr>
                  </w:pPr>
                  <w:r w:rsidRPr="0059664D">
                    <w:rPr>
                      <w:rFonts w:ascii="Times New Roman" w:eastAsia="Times New Roman" w:hAnsi="Times New Roman" w:cs="Times New Roman"/>
                      <w:lang w:eastAsia="ru-RU"/>
                    </w:rPr>
                    <w:t>№ п/п</w:t>
                  </w:r>
                </w:p>
              </w:tc>
              <w:tc>
                <w:tcPr>
                  <w:tcW w:w="2369" w:type="dxa"/>
                  <w:gridSpan w:val="2"/>
                  <w:tcBorders>
                    <w:top w:val="double" w:sz="6" w:space="0" w:color="auto"/>
                    <w:left w:val="single" w:sz="6" w:space="0" w:color="auto"/>
                    <w:bottom w:val="single" w:sz="6" w:space="0" w:color="auto"/>
                    <w:right w:val="single" w:sz="4" w:space="0" w:color="auto"/>
                  </w:tcBorders>
                  <w:vAlign w:val="center"/>
                  <w:hideMark/>
                </w:tcPr>
                <w:p w:rsidR="0059664D" w:rsidRPr="0059664D" w:rsidRDefault="0059664D" w:rsidP="0059664D">
                  <w:pPr>
                    <w:rPr>
                      <w:rFonts w:ascii="Times New Roman" w:eastAsia="Times New Roman" w:hAnsi="Times New Roman" w:cs="Times New Roman"/>
                      <w:bCs/>
                      <w:lang w:eastAsia="ru-RU"/>
                    </w:rPr>
                  </w:pPr>
                  <w:r w:rsidRPr="0059664D">
                    <w:rPr>
                      <w:rFonts w:ascii="Times New Roman" w:eastAsia="Times New Roman" w:hAnsi="Times New Roman" w:cs="Times New Roman"/>
                      <w:bCs/>
                      <w:lang w:eastAsia="ru-RU"/>
                    </w:rPr>
                    <w:t xml:space="preserve">            Весомость, %</w:t>
                  </w:r>
                </w:p>
              </w:tc>
              <w:tc>
                <w:tcPr>
                  <w:tcW w:w="5112" w:type="dxa"/>
                  <w:tcBorders>
                    <w:top w:val="double" w:sz="4" w:space="0" w:color="auto"/>
                    <w:left w:val="single" w:sz="4" w:space="0" w:color="auto"/>
                    <w:bottom w:val="single" w:sz="4" w:space="0" w:color="auto"/>
                    <w:right w:val="double" w:sz="4" w:space="0" w:color="auto"/>
                  </w:tcBorders>
                  <w:vAlign w:val="center"/>
                  <w:hideMark/>
                </w:tcPr>
                <w:p w:rsidR="0059664D" w:rsidRPr="0059664D" w:rsidRDefault="0059664D" w:rsidP="0059664D">
                  <w:pPr>
                    <w:autoSpaceDN w:val="0"/>
                    <w:spacing w:after="0" w:line="240" w:lineRule="auto"/>
                    <w:jc w:val="center"/>
                    <w:rPr>
                      <w:rFonts w:ascii="Times New Roman" w:eastAsia="Times New Roman" w:hAnsi="Times New Roman" w:cs="Times New Roman"/>
                      <w:bCs/>
                      <w:lang w:eastAsia="ru-RU"/>
                    </w:rPr>
                  </w:pPr>
                  <w:r w:rsidRPr="0059664D">
                    <w:rPr>
                      <w:rFonts w:ascii="Times New Roman" w:eastAsia="Times New Roman" w:hAnsi="Times New Roman" w:cs="Times New Roman"/>
                      <w:bCs/>
                      <w:lang w:eastAsia="ru-RU"/>
                    </w:rPr>
                    <w:t>Наименование критериев и показателей</w:t>
                  </w:r>
                </w:p>
              </w:tc>
              <w:tc>
                <w:tcPr>
                  <w:tcW w:w="6108" w:type="dxa"/>
                  <w:tcBorders>
                    <w:top w:val="double" w:sz="4" w:space="0" w:color="auto"/>
                    <w:left w:val="single" w:sz="4" w:space="0" w:color="auto"/>
                    <w:bottom w:val="single" w:sz="4" w:space="0" w:color="auto"/>
                    <w:right w:val="double" w:sz="4" w:space="0" w:color="auto"/>
                  </w:tcBorders>
                </w:tcPr>
                <w:p w:rsidR="0059664D" w:rsidRPr="0059664D" w:rsidRDefault="0059664D" w:rsidP="0059664D">
                  <w:pPr>
                    <w:autoSpaceDN w:val="0"/>
                    <w:spacing w:after="0" w:line="240" w:lineRule="auto"/>
                    <w:jc w:val="center"/>
                    <w:rPr>
                      <w:rFonts w:ascii="Times New Roman" w:eastAsia="Times New Roman" w:hAnsi="Times New Roman" w:cs="Times New Roman"/>
                      <w:b/>
                      <w:bCs/>
                      <w:lang w:eastAsia="ru-RU"/>
                    </w:rPr>
                  </w:pPr>
                </w:p>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Ед. изм.</w:t>
                  </w:r>
                </w:p>
              </w:tc>
            </w:tr>
            <w:tr w:rsidR="0059664D" w:rsidRPr="0059664D" w:rsidTr="00410056">
              <w:trPr>
                <w:cantSplit/>
                <w:trHeight w:val="246"/>
                <w:tblHeader/>
              </w:trPr>
              <w:tc>
                <w:tcPr>
                  <w:tcW w:w="920" w:type="dxa"/>
                  <w:vMerge/>
                  <w:tcBorders>
                    <w:top w:val="double" w:sz="6" w:space="0" w:color="auto"/>
                    <w:left w:val="double" w:sz="4" w:space="0" w:color="auto"/>
                    <w:bottom w:val="single" w:sz="12" w:space="0" w:color="auto"/>
                    <w:right w:val="single" w:sz="6" w:space="0" w:color="auto"/>
                  </w:tcBorders>
                  <w:vAlign w:val="center"/>
                  <w:hideMark/>
                </w:tcPr>
                <w:p w:rsidR="0059664D" w:rsidRPr="0059664D" w:rsidRDefault="0059664D" w:rsidP="0059664D">
                  <w:pPr>
                    <w:rPr>
                      <w:rFonts w:ascii="Times New Roman" w:eastAsia="Times New Roman" w:hAnsi="Times New Roman" w:cs="Times New Roman"/>
                      <w:bCs/>
                      <w:lang w:eastAsia="ru-RU"/>
                    </w:rPr>
                  </w:pPr>
                </w:p>
              </w:tc>
              <w:tc>
                <w:tcPr>
                  <w:tcW w:w="1109" w:type="dxa"/>
                  <w:tcBorders>
                    <w:top w:val="single" w:sz="6" w:space="0" w:color="auto"/>
                    <w:left w:val="single" w:sz="6" w:space="0" w:color="auto"/>
                    <w:bottom w:val="single" w:sz="12" w:space="0" w:color="auto"/>
                    <w:right w:val="single" w:sz="6" w:space="0" w:color="auto"/>
                  </w:tcBorders>
                  <w:vAlign w:val="center"/>
                  <w:hideMark/>
                </w:tcPr>
                <w:p w:rsidR="0059664D" w:rsidRPr="0059664D" w:rsidRDefault="0059664D" w:rsidP="0059664D">
                  <w:pPr>
                    <w:ind w:left="132" w:hanging="132"/>
                    <w:rPr>
                      <w:rFonts w:ascii="Times New Roman" w:eastAsia="Times New Roman" w:hAnsi="Times New Roman" w:cs="Times New Roman"/>
                      <w:bCs/>
                      <w:lang w:eastAsia="ru-RU"/>
                    </w:rPr>
                  </w:pPr>
                  <w:r w:rsidRPr="0059664D">
                    <w:rPr>
                      <w:rFonts w:ascii="Times New Roman" w:eastAsia="Times New Roman" w:hAnsi="Times New Roman" w:cs="Times New Roman"/>
                      <w:bCs/>
                      <w:lang w:eastAsia="ru-RU"/>
                    </w:rPr>
                    <w:t>Уровень 1</w:t>
                  </w:r>
                </w:p>
              </w:tc>
              <w:tc>
                <w:tcPr>
                  <w:tcW w:w="1260" w:type="dxa"/>
                  <w:tcBorders>
                    <w:top w:val="single" w:sz="6" w:space="0" w:color="auto"/>
                    <w:left w:val="single" w:sz="6" w:space="0" w:color="auto"/>
                    <w:bottom w:val="single" w:sz="12" w:space="0" w:color="auto"/>
                    <w:right w:val="single" w:sz="6" w:space="0" w:color="auto"/>
                  </w:tcBorders>
                  <w:vAlign w:val="center"/>
                  <w:hideMark/>
                </w:tcPr>
                <w:p w:rsidR="0059664D" w:rsidRPr="0059664D" w:rsidRDefault="0059664D" w:rsidP="0059664D">
                  <w:pPr>
                    <w:autoSpaceDN w:val="0"/>
                    <w:spacing w:after="0" w:line="240" w:lineRule="auto"/>
                    <w:jc w:val="both"/>
                    <w:rPr>
                      <w:rFonts w:ascii="Times New Roman" w:eastAsia="Times New Roman" w:hAnsi="Times New Roman" w:cs="Times New Roman"/>
                      <w:bCs/>
                      <w:lang w:eastAsia="ru-RU"/>
                    </w:rPr>
                  </w:pPr>
                  <w:r w:rsidRPr="0059664D">
                    <w:rPr>
                      <w:rFonts w:ascii="Times New Roman" w:eastAsia="Times New Roman" w:hAnsi="Times New Roman" w:cs="Times New Roman"/>
                      <w:bCs/>
                      <w:lang w:eastAsia="ru-RU"/>
                    </w:rPr>
                    <w:t>Уровень 2</w:t>
                  </w:r>
                </w:p>
              </w:tc>
              <w:tc>
                <w:tcPr>
                  <w:tcW w:w="5112" w:type="dxa"/>
                  <w:tcBorders>
                    <w:top w:val="single" w:sz="6" w:space="0" w:color="auto"/>
                    <w:left w:val="single" w:sz="6" w:space="0" w:color="auto"/>
                    <w:bottom w:val="single" w:sz="12" w:space="0" w:color="auto"/>
                    <w:right w:val="double" w:sz="4" w:space="0" w:color="auto"/>
                  </w:tcBorders>
                  <w:vAlign w:val="center"/>
                </w:tcPr>
                <w:p w:rsidR="0059664D" w:rsidRPr="0059664D" w:rsidRDefault="0059664D" w:rsidP="0059664D">
                  <w:pPr>
                    <w:jc w:val="center"/>
                    <w:rPr>
                      <w:rFonts w:ascii="Times New Roman" w:eastAsia="Times New Roman" w:hAnsi="Times New Roman" w:cs="Times New Roman"/>
                      <w:bCs/>
                      <w:lang w:eastAsia="ru-RU"/>
                    </w:rPr>
                  </w:pPr>
                </w:p>
              </w:tc>
              <w:tc>
                <w:tcPr>
                  <w:tcW w:w="6108" w:type="dxa"/>
                  <w:tcBorders>
                    <w:top w:val="single" w:sz="6" w:space="0" w:color="auto"/>
                    <w:left w:val="single" w:sz="6" w:space="0" w:color="auto"/>
                    <w:bottom w:val="single" w:sz="12" w:space="0" w:color="auto"/>
                    <w:right w:val="double" w:sz="4" w:space="0" w:color="auto"/>
                  </w:tcBorders>
                </w:tcPr>
                <w:p w:rsidR="0059664D" w:rsidRPr="0059664D" w:rsidRDefault="0059664D" w:rsidP="0059664D">
                  <w:pPr>
                    <w:jc w:val="center"/>
                    <w:rPr>
                      <w:rFonts w:ascii="Times New Roman" w:eastAsia="Times New Roman" w:hAnsi="Times New Roman" w:cs="Times New Roman"/>
                      <w:b/>
                      <w:bCs/>
                      <w:lang w:eastAsia="ru-RU"/>
                    </w:rPr>
                  </w:pPr>
                </w:p>
              </w:tc>
            </w:tr>
            <w:tr w:rsidR="0059664D" w:rsidRPr="0059664D" w:rsidTr="00410056">
              <w:trPr>
                <w:trHeight w:val="240"/>
              </w:trPr>
              <w:tc>
                <w:tcPr>
                  <w:tcW w:w="920" w:type="dxa"/>
                  <w:tcBorders>
                    <w:top w:val="single" w:sz="12" w:space="0" w:color="auto"/>
                    <w:left w:val="double" w:sz="4" w:space="0" w:color="auto"/>
                    <w:bottom w:val="single" w:sz="6" w:space="0" w:color="auto"/>
                    <w:right w:val="single" w:sz="6" w:space="0" w:color="auto"/>
                  </w:tcBorders>
                  <w:vAlign w:val="center"/>
                  <w:hideMark/>
                </w:tcPr>
                <w:p w:rsidR="0059664D" w:rsidRPr="0059664D" w:rsidRDefault="0059664D" w:rsidP="0059664D">
                  <w:pPr>
                    <w:ind w:firstLine="340"/>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w:t>
                  </w:r>
                </w:p>
              </w:tc>
              <w:tc>
                <w:tcPr>
                  <w:tcW w:w="1109" w:type="dxa"/>
                  <w:tcBorders>
                    <w:top w:val="single" w:sz="12" w:space="0" w:color="auto"/>
                    <w:left w:val="single" w:sz="6" w:space="0" w:color="auto"/>
                    <w:bottom w:val="single" w:sz="6" w:space="0" w:color="auto"/>
                    <w:right w:val="single" w:sz="6" w:space="0" w:color="auto"/>
                  </w:tcBorders>
                  <w:vAlign w:val="center"/>
                  <w:hideMark/>
                </w:tcPr>
                <w:p w:rsidR="0059664D" w:rsidRPr="0059664D" w:rsidRDefault="0059664D" w:rsidP="0059664D">
                  <w:pPr>
                    <w:jc w:val="center"/>
                    <w:rPr>
                      <w:rFonts w:ascii="Times New Roman" w:eastAsia="Times New Roman" w:hAnsi="Times New Roman" w:cs="Times New Roman"/>
                      <w:lang w:val="en-US" w:eastAsia="ru-RU"/>
                    </w:rPr>
                  </w:pPr>
                  <w:r w:rsidRPr="0059664D">
                    <w:rPr>
                      <w:rFonts w:ascii="Times New Roman" w:eastAsia="Times New Roman" w:hAnsi="Times New Roman" w:cs="Times New Roman"/>
                      <w:lang w:eastAsia="ru-RU"/>
                    </w:rPr>
                    <w:t>50</w:t>
                  </w:r>
                </w:p>
              </w:tc>
              <w:tc>
                <w:tcPr>
                  <w:tcW w:w="1260" w:type="dxa"/>
                  <w:tcBorders>
                    <w:top w:val="single" w:sz="12" w:space="0" w:color="auto"/>
                    <w:left w:val="single" w:sz="6" w:space="0" w:color="auto"/>
                    <w:bottom w:val="single" w:sz="6" w:space="0" w:color="auto"/>
                    <w:right w:val="single" w:sz="6" w:space="0" w:color="auto"/>
                  </w:tcBorders>
                  <w:vAlign w:val="center"/>
                </w:tcPr>
                <w:p w:rsidR="0059664D" w:rsidRPr="0059664D" w:rsidRDefault="0059664D" w:rsidP="0059664D">
                  <w:pPr>
                    <w:jc w:val="center"/>
                    <w:rPr>
                      <w:rFonts w:ascii="Times New Roman" w:eastAsia="Times New Roman" w:hAnsi="Times New Roman" w:cs="Times New Roman"/>
                      <w:lang w:eastAsia="ru-RU"/>
                    </w:rPr>
                  </w:pPr>
                </w:p>
              </w:tc>
              <w:tc>
                <w:tcPr>
                  <w:tcW w:w="5112" w:type="dxa"/>
                  <w:tcBorders>
                    <w:top w:val="single" w:sz="12" w:space="0" w:color="auto"/>
                    <w:left w:val="single" w:sz="6" w:space="0" w:color="auto"/>
                    <w:bottom w:val="single" w:sz="6" w:space="0" w:color="auto"/>
                    <w:right w:val="double" w:sz="4" w:space="0" w:color="auto"/>
                  </w:tcBorders>
                  <w:hideMark/>
                </w:tcPr>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bCs/>
                      <w:lang w:eastAsia="ru-RU"/>
                    </w:rPr>
                    <w:t>Цена договора</w:t>
                  </w:r>
                </w:p>
              </w:tc>
              <w:tc>
                <w:tcPr>
                  <w:tcW w:w="6108" w:type="dxa"/>
                  <w:tcBorders>
                    <w:top w:val="single" w:sz="12" w:space="0" w:color="auto"/>
                    <w:left w:val="single" w:sz="6" w:space="0" w:color="auto"/>
                    <w:bottom w:val="single" w:sz="6" w:space="0" w:color="auto"/>
                    <w:right w:val="double" w:sz="4" w:space="0" w:color="auto"/>
                  </w:tcBorders>
                  <w:hideMark/>
                </w:tcPr>
                <w:p w:rsidR="0059664D" w:rsidRPr="0059664D" w:rsidRDefault="0059664D" w:rsidP="0059664D">
                  <w:pPr>
                    <w:rPr>
                      <w:rFonts w:ascii="Times New Roman" w:eastAsia="Times New Roman" w:hAnsi="Times New Roman" w:cs="Times New Roman"/>
                      <w:bCs/>
                      <w:lang w:eastAsia="ru-RU"/>
                    </w:rPr>
                  </w:pPr>
                  <w:r w:rsidRPr="0059664D">
                    <w:rPr>
                      <w:rFonts w:ascii="Times New Roman" w:eastAsia="Times New Roman" w:hAnsi="Times New Roman" w:cs="Times New Roman"/>
                      <w:bCs/>
                      <w:lang w:eastAsia="ru-RU"/>
                    </w:rPr>
                    <w:t>рублей</w:t>
                  </w:r>
                </w:p>
              </w:tc>
            </w:tr>
            <w:tr w:rsidR="0059664D" w:rsidRPr="0059664D" w:rsidTr="00410056">
              <w:trPr>
                <w:trHeight w:val="240"/>
              </w:trPr>
              <w:tc>
                <w:tcPr>
                  <w:tcW w:w="920" w:type="dxa"/>
                  <w:tcBorders>
                    <w:top w:val="single" w:sz="6" w:space="0" w:color="auto"/>
                    <w:left w:val="double" w:sz="4" w:space="0" w:color="auto"/>
                    <w:bottom w:val="single" w:sz="6" w:space="0" w:color="auto"/>
                    <w:right w:val="single" w:sz="6" w:space="0" w:color="auto"/>
                  </w:tcBorders>
                  <w:vAlign w:val="center"/>
                  <w:hideMark/>
                </w:tcPr>
                <w:p w:rsidR="0059664D" w:rsidRPr="0059664D" w:rsidRDefault="0059664D" w:rsidP="0059664D">
                  <w:pPr>
                    <w:jc w:val="center"/>
                    <w:rPr>
                      <w:rFonts w:ascii="Times New Roman" w:eastAsia="Times New Roman" w:hAnsi="Times New Roman" w:cs="Times New Roman"/>
                      <w:bCs/>
                      <w:lang w:eastAsia="ru-RU"/>
                    </w:rPr>
                  </w:pPr>
                  <w:r w:rsidRPr="0059664D">
                    <w:rPr>
                      <w:rFonts w:ascii="Times New Roman" w:eastAsia="Times New Roman" w:hAnsi="Times New Roman" w:cs="Times New Roman"/>
                      <w:bCs/>
                      <w:lang w:eastAsia="ru-RU"/>
                    </w:rPr>
                    <w:t>2.</w:t>
                  </w:r>
                </w:p>
              </w:tc>
              <w:tc>
                <w:tcPr>
                  <w:tcW w:w="1109" w:type="dxa"/>
                  <w:tcBorders>
                    <w:top w:val="single" w:sz="6" w:space="0" w:color="auto"/>
                    <w:left w:val="single" w:sz="6" w:space="0" w:color="auto"/>
                    <w:bottom w:val="single" w:sz="6" w:space="0" w:color="auto"/>
                    <w:right w:val="single" w:sz="6" w:space="0" w:color="auto"/>
                  </w:tcBorders>
                  <w:vAlign w:val="center"/>
                  <w:hideMark/>
                </w:tcPr>
                <w:p w:rsidR="0059664D" w:rsidRPr="0059664D" w:rsidRDefault="0059664D" w:rsidP="0059664D">
                  <w:pPr>
                    <w:jc w:val="center"/>
                    <w:rPr>
                      <w:rFonts w:ascii="Times New Roman" w:eastAsia="Times New Roman" w:hAnsi="Times New Roman" w:cs="Times New Roman"/>
                      <w:lang w:val="en-US" w:eastAsia="ru-RU"/>
                    </w:rPr>
                  </w:pPr>
                  <w:r w:rsidRPr="0059664D">
                    <w:rPr>
                      <w:rFonts w:ascii="Times New Roman" w:eastAsia="Times New Roman" w:hAnsi="Times New Roman" w:cs="Times New Roman"/>
                      <w:lang w:eastAsia="ru-RU"/>
                    </w:rPr>
                    <w:t>20</w:t>
                  </w:r>
                </w:p>
              </w:tc>
              <w:tc>
                <w:tcPr>
                  <w:tcW w:w="1260" w:type="dxa"/>
                  <w:tcBorders>
                    <w:top w:val="single" w:sz="6" w:space="0" w:color="auto"/>
                    <w:left w:val="single" w:sz="6" w:space="0" w:color="auto"/>
                    <w:bottom w:val="single" w:sz="6" w:space="0" w:color="auto"/>
                    <w:right w:val="single" w:sz="6" w:space="0" w:color="auto"/>
                  </w:tcBorders>
                  <w:vAlign w:val="center"/>
                </w:tcPr>
                <w:p w:rsidR="0059664D" w:rsidRPr="0059664D" w:rsidRDefault="0059664D" w:rsidP="0059664D">
                  <w:pPr>
                    <w:jc w:val="center"/>
                    <w:rPr>
                      <w:rFonts w:ascii="Times New Roman" w:eastAsia="Times New Roman" w:hAnsi="Times New Roman" w:cs="Times New Roman"/>
                      <w:bCs/>
                      <w:lang w:eastAsia="ru-RU"/>
                    </w:rPr>
                  </w:pPr>
                </w:p>
              </w:tc>
              <w:tc>
                <w:tcPr>
                  <w:tcW w:w="5112" w:type="dxa"/>
                  <w:tcBorders>
                    <w:top w:val="single" w:sz="6" w:space="0" w:color="auto"/>
                    <w:left w:val="single" w:sz="6" w:space="0" w:color="auto"/>
                    <w:bottom w:val="single" w:sz="6" w:space="0" w:color="auto"/>
                    <w:right w:val="double" w:sz="4" w:space="0" w:color="auto"/>
                  </w:tcBorders>
                  <w:hideMark/>
                </w:tcPr>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Срок выполнения работ</w:t>
                  </w:r>
                </w:p>
              </w:tc>
              <w:tc>
                <w:tcPr>
                  <w:tcW w:w="6108" w:type="dxa"/>
                  <w:tcBorders>
                    <w:top w:val="single" w:sz="6" w:space="0" w:color="auto"/>
                    <w:left w:val="single" w:sz="6" w:space="0" w:color="auto"/>
                    <w:bottom w:val="single" w:sz="6" w:space="0" w:color="auto"/>
                    <w:right w:val="double" w:sz="4" w:space="0" w:color="auto"/>
                  </w:tcBorders>
                  <w:hideMark/>
                </w:tcPr>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дней</w:t>
                  </w:r>
                </w:p>
              </w:tc>
            </w:tr>
            <w:tr w:rsidR="0059664D" w:rsidRPr="0059664D" w:rsidTr="00410056">
              <w:trPr>
                <w:trHeight w:val="240"/>
              </w:trPr>
              <w:tc>
                <w:tcPr>
                  <w:tcW w:w="920" w:type="dxa"/>
                  <w:tcBorders>
                    <w:top w:val="single" w:sz="6" w:space="0" w:color="auto"/>
                    <w:left w:val="double" w:sz="4" w:space="0" w:color="auto"/>
                    <w:bottom w:val="single" w:sz="6" w:space="0" w:color="auto"/>
                    <w:right w:val="single" w:sz="6" w:space="0" w:color="auto"/>
                  </w:tcBorders>
                  <w:vAlign w:val="center"/>
                  <w:hideMark/>
                </w:tcPr>
                <w:p w:rsidR="0059664D" w:rsidRPr="0059664D" w:rsidRDefault="0059664D" w:rsidP="0059664D">
                  <w:pPr>
                    <w:jc w:val="center"/>
                    <w:rPr>
                      <w:rFonts w:ascii="Times New Roman" w:eastAsia="Times New Roman" w:hAnsi="Times New Roman" w:cs="Times New Roman"/>
                      <w:bCs/>
                      <w:lang w:eastAsia="ru-RU"/>
                    </w:rPr>
                  </w:pPr>
                  <w:r w:rsidRPr="0059664D">
                    <w:rPr>
                      <w:rFonts w:ascii="Times New Roman" w:eastAsia="Times New Roman" w:hAnsi="Times New Roman" w:cs="Times New Roman"/>
                      <w:bCs/>
                      <w:lang w:val="en-US" w:eastAsia="ru-RU"/>
                    </w:rPr>
                    <w:t>3</w:t>
                  </w:r>
                  <w:r w:rsidRPr="0059664D">
                    <w:rPr>
                      <w:rFonts w:ascii="Times New Roman" w:eastAsia="Times New Roman" w:hAnsi="Times New Roman" w:cs="Times New Roman"/>
                      <w:bCs/>
                      <w:lang w:eastAsia="ru-RU"/>
                    </w:rPr>
                    <w:t>.</w:t>
                  </w:r>
                </w:p>
              </w:tc>
              <w:tc>
                <w:tcPr>
                  <w:tcW w:w="1109" w:type="dxa"/>
                  <w:tcBorders>
                    <w:top w:val="single" w:sz="6" w:space="0" w:color="auto"/>
                    <w:left w:val="single" w:sz="6" w:space="0" w:color="auto"/>
                    <w:bottom w:val="single" w:sz="6" w:space="0" w:color="auto"/>
                    <w:right w:val="single" w:sz="6" w:space="0" w:color="auto"/>
                  </w:tcBorders>
                  <w:vAlign w:val="center"/>
                  <w:hideMark/>
                </w:tcPr>
                <w:p w:rsidR="0059664D" w:rsidRPr="0059664D" w:rsidRDefault="0059664D" w:rsidP="0059664D">
                  <w:pPr>
                    <w:jc w:val="center"/>
                    <w:rPr>
                      <w:rFonts w:ascii="Times New Roman" w:eastAsia="Times New Roman" w:hAnsi="Times New Roman" w:cs="Times New Roman"/>
                      <w:lang w:val="en-US" w:eastAsia="ru-RU"/>
                    </w:rPr>
                  </w:pPr>
                  <w:r w:rsidRPr="0059664D">
                    <w:rPr>
                      <w:rFonts w:ascii="Times New Roman" w:eastAsia="Times New Roman" w:hAnsi="Times New Roman" w:cs="Times New Roman"/>
                      <w:lang w:eastAsia="ru-RU"/>
                    </w:rPr>
                    <w:t>2</w:t>
                  </w:r>
                  <w:r w:rsidRPr="0059664D">
                    <w:rPr>
                      <w:rFonts w:ascii="Times New Roman" w:eastAsia="Times New Roman" w:hAnsi="Times New Roman" w:cs="Times New Roman"/>
                      <w:lang w:val="en-US" w:eastAsia="ru-RU"/>
                    </w:rPr>
                    <w:t>0</w:t>
                  </w:r>
                </w:p>
              </w:tc>
              <w:tc>
                <w:tcPr>
                  <w:tcW w:w="1260" w:type="dxa"/>
                  <w:tcBorders>
                    <w:top w:val="single" w:sz="6" w:space="0" w:color="auto"/>
                    <w:left w:val="single" w:sz="6" w:space="0" w:color="auto"/>
                    <w:bottom w:val="single" w:sz="6" w:space="0" w:color="auto"/>
                    <w:right w:val="single" w:sz="6" w:space="0" w:color="auto"/>
                  </w:tcBorders>
                  <w:vAlign w:val="center"/>
                </w:tcPr>
                <w:p w:rsidR="0059664D" w:rsidRPr="0059664D" w:rsidRDefault="0059664D" w:rsidP="0059664D">
                  <w:pPr>
                    <w:jc w:val="center"/>
                    <w:rPr>
                      <w:rFonts w:ascii="Times New Roman" w:eastAsia="Times New Roman" w:hAnsi="Times New Roman" w:cs="Times New Roman"/>
                      <w:bCs/>
                      <w:lang w:eastAsia="ru-RU"/>
                    </w:rPr>
                  </w:pPr>
                </w:p>
              </w:tc>
              <w:tc>
                <w:tcPr>
                  <w:tcW w:w="5112" w:type="dxa"/>
                  <w:tcBorders>
                    <w:top w:val="single" w:sz="6" w:space="0" w:color="auto"/>
                    <w:left w:val="single" w:sz="6" w:space="0" w:color="auto"/>
                    <w:bottom w:val="single" w:sz="6" w:space="0" w:color="auto"/>
                    <w:right w:val="double" w:sz="4" w:space="0" w:color="auto"/>
                  </w:tcBorders>
                  <w:hideMark/>
                </w:tcPr>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 xml:space="preserve">Квалификация участника открытого запроса предложений </w:t>
                  </w:r>
                </w:p>
              </w:tc>
              <w:tc>
                <w:tcPr>
                  <w:tcW w:w="6108" w:type="dxa"/>
                  <w:tcBorders>
                    <w:top w:val="single" w:sz="6" w:space="0" w:color="auto"/>
                    <w:left w:val="single" w:sz="6" w:space="0" w:color="auto"/>
                    <w:bottom w:val="single" w:sz="6" w:space="0" w:color="auto"/>
                    <w:right w:val="double" w:sz="4" w:space="0" w:color="auto"/>
                  </w:tcBorders>
                </w:tcPr>
                <w:p w:rsidR="0059664D" w:rsidRPr="0059664D" w:rsidRDefault="0059664D" w:rsidP="0059664D">
                  <w:pPr>
                    <w:rPr>
                      <w:rFonts w:ascii="Times New Roman" w:eastAsia="Times New Roman" w:hAnsi="Times New Roman" w:cs="Times New Roman"/>
                      <w:lang w:eastAsia="ru-RU"/>
                    </w:rPr>
                  </w:pPr>
                </w:p>
              </w:tc>
            </w:tr>
            <w:tr w:rsidR="0059664D" w:rsidRPr="0059664D" w:rsidTr="00410056">
              <w:trPr>
                <w:trHeight w:val="240"/>
              </w:trPr>
              <w:tc>
                <w:tcPr>
                  <w:tcW w:w="920" w:type="dxa"/>
                  <w:tcBorders>
                    <w:top w:val="single" w:sz="6" w:space="0" w:color="auto"/>
                    <w:left w:val="double" w:sz="4" w:space="0" w:color="auto"/>
                    <w:bottom w:val="single" w:sz="6" w:space="0" w:color="auto"/>
                    <w:right w:val="single" w:sz="6" w:space="0" w:color="auto"/>
                  </w:tcBorders>
                  <w:vAlign w:val="center"/>
                  <w:hideMark/>
                </w:tcPr>
                <w:p w:rsidR="0059664D" w:rsidRPr="0059664D" w:rsidRDefault="0059664D" w:rsidP="0059664D">
                  <w:pPr>
                    <w:rPr>
                      <w:rFonts w:ascii="Times New Roman" w:eastAsia="Times New Roman" w:hAnsi="Times New Roman" w:cs="Times New Roman"/>
                      <w:bCs/>
                      <w:i/>
                      <w:lang w:eastAsia="ru-RU"/>
                    </w:rPr>
                  </w:pPr>
                  <w:r w:rsidRPr="0059664D">
                    <w:rPr>
                      <w:rFonts w:ascii="Times New Roman" w:eastAsia="Times New Roman" w:hAnsi="Times New Roman" w:cs="Times New Roman"/>
                      <w:bCs/>
                      <w:i/>
                      <w:lang w:eastAsia="ru-RU"/>
                    </w:rPr>
                    <w:t xml:space="preserve">    3.1</w:t>
                  </w:r>
                </w:p>
              </w:tc>
              <w:tc>
                <w:tcPr>
                  <w:tcW w:w="1109" w:type="dxa"/>
                  <w:tcBorders>
                    <w:top w:val="single" w:sz="6" w:space="0" w:color="auto"/>
                    <w:left w:val="single" w:sz="6" w:space="0" w:color="auto"/>
                    <w:bottom w:val="single" w:sz="6" w:space="0" w:color="auto"/>
                    <w:right w:val="single" w:sz="6" w:space="0" w:color="auto"/>
                  </w:tcBorders>
                  <w:vAlign w:val="center"/>
                </w:tcPr>
                <w:p w:rsidR="0059664D" w:rsidRPr="0059664D" w:rsidRDefault="0059664D" w:rsidP="0059664D">
                  <w:pPr>
                    <w:jc w:val="center"/>
                    <w:rPr>
                      <w:rFonts w:ascii="Times New Roman" w:eastAsia="Times New Roman" w:hAnsi="Times New Roman" w:cs="Times New Roman"/>
                      <w:b/>
                      <w:i/>
                      <w:lang w:eastAsia="ru-RU"/>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59664D" w:rsidRPr="0059664D" w:rsidRDefault="0059664D" w:rsidP="0059664D">
                  <w:pPr>
                    <w:jc w:val="center"/>
                    <w:rPr>
                      <w:rFonts w:ascii="Times New Roman" w:eastAsia="Times New Roman" w:hAnsi="Times New Roman" w:cs="Times New Roman"/>
                      <w:bCs/>
                      <w:i/>
                      <w:lang w:eastAsia="ru-RU"/>
                    </w:rPr>
                  </w:pPr>
                  <w:r w:rsidRPr="0059664D">
                    <w:rPr>
                      <w:rFonts w:ascii="Times New Roman" w:eastAsia="Times New Roman" w:hAnsi="Times New Roman" w:cs="Times New Roman"/>
                      <w:bCs/>
                      <w:i/>
                      <w:lang w:eastAsia="ru-RU"/>
                    </w:rPr>
                    <w:t>40</w:t>
                  </w:r>
                </w:p>
              </w:tc>
              <w:tc>
                <w:tcPr>
                  <w:tcW w:w="5112" w:type="dxa"/>
                  <w:tcBorders>
                    <w:top w:val="single" w:sz="6" w:space="0" w:color="auto"/>
                    <w:left w:val="single" w:sz="6" w:space="0" w:color="auto"/>
                    <w:bottom w:val="single" w:sz="6" w:space="0" w:color="auto"/>
                    <w:right w:val="double" w:sz="4" w:space="0" w:color="auto"/>
                  </w:tcBorders>
                  <w:hideMark/>
                </w:tcPr>
                <w:p w:rsidR="0059664D" w:rsidRPr="0059664D" w:rsidRDefault="0059664D" w:rsidP="0059664D">
                  <w:pPr>
                    <w:rPr>
                      <w:rFonts w:ascii="Times New Roman" w:eastAsia="Times New Roman" w:hAnsi="Times New Roman" w:cs="Times New Roman"/>
                      <w:i/>
                      <w:lang w:eastAsia="ru-RU"/>
                    </w:rPr>
                  </w:pPr>
                  <w:r w:rsidRPr="0059664D">
                    <w:rPr>
                      <w:rFonts w:ascii="Times New Roman" w:eastAsia="Times New Roman" w:hAnsi="Times New Roman" w:cs="Times New Roman"/>
                      <w:i/>
                      <w:lang w:eastAsia="ru-RU"/>
                    </w:rPr>
                    <w:t>Наличие у организации производственных мощностей, техники и оборудования, необходимых для выполнения данной работы</w:t>
                  </w:r>
                </w:p>
              </w:tc>
              <w:tc>
                <w:tcPr>
                  <w:tcW w:w="6108" w:type="dxa"/>
                  <w:tcBorders>
                    <w:top w:val="single" w:sz="6" w:space="0" w:color="auto"/>
                    <w:left w:val="single" w:sz="6" w:space="0" w:color="auto"/>
                    <w:bottom w:val="single" w:sz="6" w:space="0" w:color="auto"/>
                    <w:right w:val="double" w:sz="4" w:space="0" w:color="auto"/>
                  </w:tcBorders>
                </w:tcPr>
                <w:p w:rsidR="0059664D" w:rsidRPr="0059664D" w:rsidRDefault="0059664D" w:rsidP="0059664D">
                  <w:pPr>
                    <w:rPr>
                      <w:rFonts w:ascii="Times New Roman" w:eastAsia="Times New Roman" w:hAnsi="Times New Roman" w:cs="Times New Roman"/>
                      <w:i/>
                      <w:lang w:eastAsia="ru-RU"/>
                    </w:rPr>
                  </w:pPr>
                </w:p>
              </w:tc>
            </w:tr>
            <w:tr w:rsidR="0059664D" w:rsidRPr="0059664D" w:rsidTr="00410056">
              <w:trPr>
                <w:trHeight w:val="240"/>
              </w:trPr>
              <w:tc>
                <w:tcPr>
                  <w:tcW w:w="920" w:type="dxa"/>
                  <w:tcBorders>
                    <w:top w:val="single" w:sz="6" w:space="0" w:color="auto"/>
                    <w:left w:val="double" w:sz="4" w:space="0" w:color="auto"/>
                    <w:bottom w:val="single" w:sz="6" w:space="0" w:color="auto"/>
                    <w:right w:val="single" w:sz="6" w:space="0" w:color="auto"/>
                  </w:tcBorders>
                  <w:vAlign w:val="center"/>
                  <w:hideMark/>
                </w:tcPr>
                <w:p w:rsidR="0059664D" w:rsidRPr="0059664D" w:rsidRDefault="0059664D" w:rsidP="0059664D">
                  <w:pPr>
                    <w:jc w:val="center"/>
                    <w:rPr>
                      <w:rFonts w:ascii="Times New Roman" w:eastAsia="Times New Roman" w:hAnsi="Times New Roman" w:cs="Times New Roman"/>
                      <w:bCs/>
                      <w:i/>
                      <w:lang w:eastAsia="ru-RU"/>
                    </w:rPr>
                  </w:pPr>
                  <w:r w:rsidRPr="0059664D">
                    <w:rPr>
                      <w:rFonts w:ascii="Times New Roman" w:eastAsia="Times New Roman" w:hAnsi="Times New Roman" w:cs="Times New Roman"/>
                      <w:bCs/>
                      <w:i/>
                      <w:lang w:eastAsia="ru-RU"/>
                    </w:rPr>
                    <w:t>3.2</w:t>
                  </w:r>
                </w:p>
              </w:tc>
              <w:tc>
                <w:tcPr>
                  <w:tcW w:w="1109" w:type="dxa"/>
                  <w:tcBorders>
                    <w:top w:val="single" w:sz="6" w:space="0" w:color="auto"/>
                    <w:left w:val="single" w:sz="6" w:space="0" w:color="auto"/>
                    <w:bottom w:val="single" w:sz="6" w:space="0" w:color="auto"/>
                    <w:right w:val="single" w:sz="6" w:space="0" w:color="auto"/>
                  </w:tcBorders>
                  <w:vAlign w:val="center"/>
                </w:tcPr>
                <w:p w:rsidR="0059664D" w:rsidRPr="0059664D" w:rsidRDefault="0059664D" w:rsidP="0059664D">
                  <w:pPr>
                    <w:jc w:val="center"/>
                    <w:rPr>
                      <w:rFonts w:ascii="Times New Roman" w:eastAsia="Times New Roman" w:hAnsi="Times New Roman" w:cs="Times New Roman"/>
                      <w:b/>
                      <w:i/>
                      <w:lang w:eastAsia="ru-RU"/>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59664D" w:rsidRPr="0059664D" w:rsidRDefault="0059664D" w:rsidP="0059664D">
                  <w:pPr>
                    <w:jc w:val="center"/>
                    <w:rPr>
                      <w:rFonts w:ascii="Times New Roman" w:eastAsia="Times New Roman" w:hAnsi="Times New Roman" w:cs="Times New Roman"/>
                      <w:bCs/>
                      <w:i/>
                      <w:lang w:eastAsia="ru-RU"/>
                    </w:rPr>
                  </w:pPr>
                  <w:r w:rsidRPr="0059664D">
                    <w:rPr>
                      <w:rFonts w:ascii="Times New Roman" w:eastAsia="Times New Roman" w:hAnsi="Times New Roman" w:cs="Times New Roman"/>
                      <w:bCs/>
                      <w:i/>
                      <w:lang w:eastAsia="ru-RU"/>
                    </w:rPr>
                    <w:t>40</w:t>
                  </w:r>
                </w:p>
              </w:tc>
              <w:tc>
                <w:tcPr>
                  <w:tcW w:w="5112" w:type="dxa"/>
                  <w:tcBorders>
                    <w:top w:val="single" w:sz="6" w:space="0" w:color="auto"/>
                    <w:left w:val="single" w:sz="6" w:space="0" w:color="auto"/>
                    <w:bottom w:val="single" w:sz="6" w:space="0" w:color="auto"/>
                    <w:right w:val="double" w:sz="4" w:space="0" w:color="auto"/>
                  </w:tcBorders>
                  <w:hideMark/>
                </w:tcPr>
                <w:p w:rsidR="0059664D" w:rsidRPr="0059664D" w:rsidRDefault="0059664D" w:rsidP="0059664D">
                  <w:pPr>
                    <w:rPr>
                      <w:rFonts w:ascii="Times New Roman" w:eastAsia="Times New Roman" w:hAnsi="Times New Roman" w:cs="Times New Roman"/>
                      <w:i/>
                      <w:lang w:eastAsia="ru-RU"/>
                    </w:rPr>
                  </w:pPr>
                  <w:r w:rsidRPr="0059664D">
                    <w:rPr>
                      <w:rFonts w:ascii="Times New Roman" w:eastAsia="Times New Roman" w:hAnsi="Times New Roman" w:cs="Times New Roman"/>
                      <w:i/>
                      <w:lang w:eastAsia="ru-RU"/>
                    </w:rPr>
                    <w:t>Наличие опыта выполненных работ, аналогичных предмету ОЗП, за последние 2 года</w:t>
                  </w:r>
                </w:p>
              </w:tc>
              <w:tc>
                <w:tcPr>
                  <w:tcW w:w="6108" w:type="dxa"/>
                  <w:tcBorders>
                    <w:top w:val="single" w:sz="6" w:space="0" w:color="auto"/>
                    <w:left w:val="single" w:sz="6" w:space="0" w:color="auto"/>
                    <w:bottom w:val="single" w:sz="6" w:space="0" w:color="auto"/>
                    <w:right w:val="double" w:sz="4" w:space="0" w:color="auto"/>
                  </w:tcBorders>
                </w:tcPr>
                <w:p w:rsidR="0059664D" w:rsidRPr="0059664D" w:rsidRDefault="0059664D" w:rsidP="0059664D">
                  <w:pPr>
                    <w:rPr>
                      <w:rFonts w:ascii="Times New Roman" w:eastAsia="Times New Roman" w:hAnsi="Times New Roman" w:cs="Times New Roman"/>
                      <w:i/>
                      <w:lang w:eastAsia="ru-RU"/>
                    </w:rPr>
                  </w:pPr>
                </w:p>
              </w:tc>
            </w:tr>
            <w:tr w:rsidR="0059664D" w:rsidRPr="0059664D" w:rsidTr="00410056">
              <w:trPr>
                <w:trHeight w:val="240"/>
              </w:trPr>
              <w:tc>
                <w:tcPr>
                  <w:tcW w:w="920" w:type="dxa"/>
                  <w:tcBorders>
                    <w:top w:val="single" w:sz="6" w:space="0" w:color="auto"/>
                    <w:left w:val="double" w:sz="4" w:space="0" w:color="auto"/>
                    <w:bottom w:val="single" w:sz="6" w:space="0" w:color="auto"/>
                    <w:right w:val="single" w:sz="6" w:space="0" w:color="auto"/>
                  </w:tcBorders>
                  <w:vAlign w:val="center"/>
                  <w:hideMark/>
                </w:tcPr>
                <w:p w:rsidR="0059664D" w:rsidRPr="0059664D" w:rsidRDefault="0059664D" w:rsidP="0059664D">
                  <w:pPr>
                    <w:jc w:val="center"/>
                    <w:rPr>
                      <w:rFonts w:ascii="Times New Roman" w:eastAsia="Times New Roman" w:hAnsi="Times New Roman" w:cs="Times New Roman"/>
                      <w:bCs/>
                      <w:i/>
                      <w:lang w:eastAsia="ru-RU"/>
                    </w:rPr>
                  </w:pPr>
                  <w:r w:rsidRPr="0059664D">
                    <w:rPr>
                      <w:rFonts w:ascii="Times New Roman" w:eastAsia="Times New Roman" w:hAnsi="Times New Roman" w:cs="Times New Roman"/>
                      <w:bCs/>
                      <w:i/>
                      <w:lang w:eastAsia="ru-RU"/>
                    </w:rPr>
                    <w:lastRenderedPageBreak/>
                    <w:t>3.3</w:t>
                  </w:r>
                </w:p>
              </w:tc>
              <w:tc>
                <w:tcPr>
                  <w:tcW w:w="1109" w:type="dxa"/>
                  <w:tcBorders>
                    <w:top w:val="single" w:sz="6" w:space="0" w:color="auto"/>
                    <w:left w:val="single" w:sz="6" w:space="0" w:color="auto"/>
                    <w:bottom w:val="single" w:sz="6" w:space="0" w:color="auto"/>
                    <w:right w:val="single" w:sz="6" w:space="0" w:color="auto"/>
                  </w:tcBorders>
                  <w:vAlign w:val="center"/>
                </w:tcPr>
                <w:p w:rsidR="0059664D" w:rsidRPr="0059664D" w:rsidRDefault="0059664D" w:rsidP="0059664D">
                  <w:pPr>
                    <w:jc w:val="center"/>
                    <w:rPr>
                      <w:rFonts w:ascii="Times New Roman" w:eastAsia="Times New Roman" w:hAnsi="Times New Roman" w:cs="Times New Roman"/>
                      <w:b/>
                      <w:i/>
                      <w:lang w:eastAsia="ru-RU"/>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59664D" w:rsidRPr="0059664D" w:rsidRDefault="0059664D" w:rsidP="0059664D">
                  <w:pPr>
                    <w:jc w:val="center"/>
                    <w:rPr>
                      <w:rFonts w:ascii="Times New Roman" w:eastAsia="Times New Roman" w:hAnsi="Times New Roman" w:cs="Times New Roman"/>
                      <w:bCs/>
                      <w:i/>
                      <w:lang w:eastAsia="ru-RU"/>
                    </w:rPr>
                  </w:pPr>
                  <w:r w:rsidRPr="0059664D">
                    <w:rPr>
                      <w:rFonts w:ascii="Times New Roman" w:eastAsia="Times New Roman" w:hAnsi="Times New Roman" w:cs="Times New Roman"/>
                      <w:bCs/>
                      <w:i/>
                      <w:lang w:eastAsia="ru-RU"/>
                    </w:rPr>
                    <w:t>20</w:t>
                  </w:r>
                </w:p>
              </w:tc>
              <w:tc>
                <w:tcPr>
                  <w:tcW w:w="5112" w:type="dxa"/>
                  <w:tcBorders>
                    <w:top w:val="single" w:sz="6" w:space="0" w:color="auto"/>
                    <w:left w:val="single" w:sz="6" w:space="0" w:color="auto"/>
                    <w:bottom w:val="single" w:sz="6" w:space="0" w:color="auto"/>
                    <w:right w:val="double" w:sz="4" w:space="0" w:color="auto"/>
                  </w:tcBorders>
                  <w:hideMark/>
                </w:tcPr>
                <w:p w:rsidR="0059664D" w:rsidRPr="0059664D" w:rsidRDefault="0059664D" w:rsidP="0059664D">
                  <w:pPr>
                    <w:rPr>
                      <w:rFonts w:ascii="Times New Roman" w:eastAsia="Times New Roman" w:hAnsi="Times New Roman" w:cs="Times New Roman"/>
                      <w:i/>
                      <w:lang w:eastAsia="ru-RU"/>
                    </w:rPr>
                  </w:pPr>
                  <w:r w:rsidRPr="0059664D">
                    <w:rPr>
                      <w:rFonts w:ascii="Times New Roman" w:eastAsia="Times New Roman" w:hAnsi="Times New Roman" w:cs="Times New Roman"/>
                      <w:i/>
                      <w:lang w:eastAsia="ru-RU"/>
                    </w:rPr>
                    <w:t xml:space="preserve">Наличие персонала, необходимого для выполнения данной работы </w:t>
                  </w:r>
                </w:p>
              </w:tc>
              <w:tc>
                <w:tcPr>
                  <w:tcW w:w="6108" w:type="dxa"/>
                  <w:tcBorders>
                    <w:top w:val="single" w:sz="6" w:space="0" w:color="auto"/>
                    <w:left w:val="single" w:sz="6" w:space="0" w:color="auto"/>
                    <w:bottom w:val="single" w:sz="6" w:space="0" w:color="auto"/>
                    <w:right w:val="double" w:sz="4" w:space="0" w:color="auto"/>
                  </w:tcBorders>
                </w:tcPr>
                <w:p w:rsidR="0059664D" w:rsidRPr="0059664D" w:rsidRDefault="0059664D" w:rsidP="0059664D">
                  <w:pPr>
                    <w:rPr>
                      <w:rFonts w:ascii="Times New Roman" w:eastAsia="Times New Roman" w:hAnsi="Times New Roman" w:cs="Times New Roman"/>
                      <w:i/>
                      <w:lang w:eastAsia="ru-RU"/>
                    </w:rPr>
                  </w:pPr>
                </w:p>
              </w:tc>
            </w:tr>
            <w:tr w:rsidR="0059664D" w:rsidRPr="0059664D" w:rsidTr="00410056">
              <w:trPr>
                <w:trHeight w:val="240"/>
              </w:trPr>
              <w:tc>
                <w:tcPr>
                  <w:tcW w:w="920" w:type="dxa"/>
                  <w:tcBorders>
                    <w:top w:val="single" w:sz="6" w:space="0" w:color="auto"/>
                    <w:left w:val="double" w:sz="4" w:space="0" w:color="auto"/>
                    <w:bottom w:val="single" w:sz="6" w:space="0" w:color="auto"/>
                    <w:right w:val="single" w:sz="6" w:space="0" w:color="auto"/>
                  </w:tcBorders>
                  <w:vAlign w:val="center"/>
                  <w:hideMark/>
                </w:tcPr>
                <w:p w:rsidR="0059664D" w:rsidRPr="0059664D" w:rsidRDefault="0059664D" w:rsidP="0059664D">
                  <w:pPr>
                    <w:jc w:val="center"/>
                    <w:rPr>
                      <w:rFonts w:ascii="Times New Roman" w:eastAsia="Times New Roman" w:hAnsi="Times New Roman" w:cs="Times New Roman"/>
                      <w:bCs/>
                      <w:lang w:eastAsia="ru-RU"/>
                    </w:rPr>
                  </w:pPr>
                  <w:r w:rsidRPr="0059664D">
                    <w:rPr>
                      <w:rFonts w:ascii="Times New Roman" w:eastAsia="Times New Roman" w:hAnsi="Times New Roman" w:cs="Times New Roman"/>
                      <w:bCs/>
                      <w:lang w:eastAsia="ru-RU"/>
                    </w:rPr>
                    <w:t>4.</w:t>
                  </w:r>
                </w:p>
              </w:tc>
              <w:tc>
                <w:tcPr>
                  <w:tcW w:w="1109" w:type="dxa"/>
                  <w:tcBorders>
                    <w:top w:val="single" w:sz="6" w:space="0" w:color="auto"/>
                    <w:left w:val="single" w:sz="6" w:space="0" w:color="auto"/>
                    <w:bottom w:val="single" w:sz="6" w:space="0" w:color="auto"/>
                    <w:right w:val="single" w:sz="6" w:space="0" w:color="auto"/>
                  </w:tcBorders>
                  <w:vAlign w:val="center"/>
                  <w:hideMark/>
                </w:tcPr>
                <w:p w:rsidR="0059664D" w:rsidRPr="0059664D" w:rsidRDefault="0059664D" w:rsidP="0059664D">
                  <w:pPr>
                    <w:jc w:val="cente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10</w:t>
                  </w:r>
                </w:p>
              </w:tc>
              <w:tc>
                <w:tcPr>
                  <w:tcW w:w="1260" w:type="dxa"/>
                  <w:tcBorders>
                    <w:top w:val="single" w:sz="6" w:space="0" w:color="auto"/>
                    <w:left w:val="single" w:sz="6" w:space="0" w:color="auto"/>
                    <w:bottom w:val="single" w:sz="6" w:space="0" w:color="auto"/>
                    <w:right w:val="single" w:sz="6" w:space="0" w:color="auto"/>
                  </w:tcBorders>
                  <w:vAlign w:val="center"/>
                </w:tcPr>
                <w:p w:rsidR="0059664D" w:rsidRPr="0059664D" w:rsidRDefault="0059664D" w:rsidP="0059664D">
                  <w:pPr>
                    <w:jc w:val="center"/>
                    <w:rPr>
                      <w:rFonts w:ascii="Times New Roman" w:eastAsia="Times New Roman" w:hAnsi="Times New Roman" w:cs="Times New Roman"/>
                      <w:bCs/>
                      <w:lang w:eastAsia="ru-RU"/>
                    </w:rPr>
                  </w:pPr>
                </w:p>
              </w:tc>
              <w:tc>
                <w:tcPr>
                  <w:tcW w:w="5112" w:type="dxa"/>
                  <w:tcBorders>
                    <w:top w:val="single" w:sz="6" w:space="0" w:color="auto"/>
                    <w:left w:val="single" w:sz="6" w:space="0" w:color="auto"/>
                    <w:bottom w:val="single" w:sz="6" w:space="0" w:color="auto"/>
                    <w:right w:val="double" w:sz="4" w:space="0" w:color="auto"/>
                  </w:tcBorders>
                  <w:hideMark/>
                </w:tcPr>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Срок предоставления гарантии качества работ</w:t>
                  </w:r>
                </w:p>
              </w:tc>
              <w:tc>
                <w:tcPr>
                  <w:tcW w:w="6108" w:type="dxa"/>
                  <w:tcBorders>
                    <w:top w:val="single" w:sz="6" w:space="0" w:color="auto"/>
                    <w:left w:val="single" w:sz="6" w:space="0" w:color="auto"/>
                    <w:bottom w:val="single" w:sz="6" w:space="0" w:color="auto"/>
                    <w:right w:val="double" w:sz="4" w:space="0" w:color="auto"/>
                  </w:tcBorders>
                  <w:hideMark/>
                </w:tcPr>
                <w:p w:rsidR="0059664D" w:rsidRPr="0059664D" w:rsidRDefault="0059664D" w:rsidP="0059664D">
                  <w:pP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месяцев</w:t>
                  </w:r>
                </w:p>
              </w:tc>
            </w:tr>
            <w:tr w:rsidR="0059664D" w:rsidRPr="0059664D" w:rsidTr="00410056">
              <w:trPr>
                <w:trHeight w:val="240"/>
              </w:trPr>
              <w:tc>
                <w:tcPr>
                  <w:tcW w:w="920" w:type="dxa"/>
                  <w:tcBorders>
                    <w:top w:val="single" w:sz="6" w:space="0" w:color="auto"/>
                    <w:left w:val="double" w:sz="4" w:space="0" w:color="auto"/>
                    <w:bottom w:val="single" w:sz="6" w:space="0" w:color="auto"/>
                    <w:right w:val="single" w:sz="6" w:space="0" w:color="auto"/>
                  </w:tcBorders>
                  <w:vAlign w:val="center"/>
                </w:tcPr>
                <w:p w:rsidR="0059664D" w:rsidRPr="0059664D" w:rsidRDefault="0059664D" w:rsidP="0059664D">
                  <w:pPr>
                    <w:jc w:val="center"/>
                    <w:rPr>
                      <w:rFonts w:ascii="Times New Roman" w:eastAsia="Times New Roman" w:hAnsi="Times New Roman" w:cs="Times New Roman"/>
                      <w:bCs/>
                      <w:lang w:eastAsia="ru-RU"/>
                    </w:rPr>
                  </w:pPr>
                </w:p>
              </w:tc>
              <w:tc>
                <w:tcPr>
                  <w:tcW w:w="1109" w:type="dxa"/>
                  <w:tcBorders>
                    <w:top w:val="single" w:sz="6" w:space="0" w:color="auto"/>
                    <w:left w:val="single" w:sz="6" w:space="0" w:color="auto"/>
                    <w:bottom w:val="single" w:sz="6" w:space="0" w:color="auto"/>
                    <w:right w:val="single" w:sz="6" w:space="0" w:color="auto"/>
                  </w:tcBorders>
                  <w:vAlign w:val="center"/>
                  <w:hideMark/>
                </w:tcPr>
                <w:p w:rsidR="0059664D" w:rsidRPr="0059664D" w:rsidRDefault="0059664D" w:rsidP="0059664D">
                  <w:pPr>
                    <w:jc w:val="cente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100</w:t>
                  </w:r>
                </w:p>
              </w:tc>
              <w:tc>
                <w:tcPr>
                  <w:tcW w:w="1260" w:type="dxa"/>
                  <w:tcBorders>
                    <w:top w:val="single" w:sz="6" w:space="0" w:color="auto"/>
                    <w:left w:val="single" w:sz="6" w:space="0" w:color="auto"/>
                    <w:bottom w:val="single" w:sz="6" w:space="0" w:color="auto"/>
                    <w:right w:val="single" w:sz="6" w:space="0" w:color="auto"/>
                  </w:tcBorders>
                  <w:vAlign w:val="center"/>
                </w:tcPr>
                <w:p w:rsidR="0059664D" w:rsidRPr="0059664D" w:rsidRDefault="0059664D" w:rsidP="0059664D">
                  <w:pPr>
                    <w:jc w:val="center"/>
                    <w:rPr>
                      <w:rFonts w:ascii="Times New Roman" w:eastAsia="Times New Roman" w:hAnsi="Times New Roman" w:cs="Times New Roman"/>
                      <w:bCs/>
                      <w:lang w:eastAsia="ru-RU"/>
                    </w:rPr>
                  </w:pPr>
                </w:p>
              </w:tc>
              <w:tc>
                <w:tcPr>
                  <w:tcW w:w="5112" w:type="dxa"/>
                  <w:tcBorders>
                    <w:top w:val="single" w:sz="6" w:space="0" w:color="auto"/>
                    <w:left w:val="single" w:sz="6" w:space="0" w:color="auto"/>
                    <w:bottom w:val="single" w:sz="6" w:space="0" w:color="auto"/>
                    <w:right w:val="double" w:sz="4" w:space="0" w:color="auto"/>
                  </w:tcBorders>
                </w:tcPr>
                <w:p w:rsidR="0059664D" w:rsidRPr="0059664D" w:rsidRDefault="0059664D" w:rsidP="0059664D">
                  <w:pPr>
                    <w:rPr>
                      <w:rFonts w:ascii="Times New Roman" w:eastAsia="Times New Roman" w:hAnsi="Times New Roman" w:cs="Times New Roman"/>
                      <w:lang w:eastAsia="ru-RU"/>
                    </w:rPr>
                  </w:pPr>
                </w:p>
              </w:tc>
              <w:tc>
                <w:tcPr>
                  <w:tcW w:w="6108" w:type="dxa"/>
                  <w:tcBorders>
                    <w:top w:val="single" w:sz="6" w:space="0" w:color="auto"/>
                    <w:left w:val="single" w:sz="6" w:space="0" w:color="auto"/>
                    <w:bottom w:val="single" w:sz="6" w:space="0" w:color="auto"/>
                    <w:right w:val="double" w:sz="4" w:space="0" w:color="auto"/>
                  </w:tcBorders>
                </w:tcPr>
                <w:p w:rsidR="0059664D" w:rsidRPr="0059664D" w:rsidRDefault="0059664D" w:rsidP="0059664D">
                  <w:pPr>
                    <w:rPr>
                      <w:rFonts w:ascii="Times New Roman" w:eastAsia="Times New Roman" w:hAnsi="Times New Roman" w:cs="Times New Roman"/>
                      <w:lang w:eastAsia="ru-RU"/>
                    </w:rPr>
                  </w:pPr>
                </w:p>
              </w:tc>
            </w:tr>
          </w:tbl>
          <w:p w:rsidR="0059664D" w:rsidRPr="0059664D" w:rsidRDefault="0059664D" w:rsidP="0059664D">
            <w:pPr>
              <w:keepNext/>
              <w:keepLines/>
              <w:suppressLineNumbers/>
              <w:suppressAutoHyphens/>
              <w:ind w:firstLine="639"/>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Победителем ОЗП будет являться участник ОЗП, предложение которого по назначенной системе критериев получило суммарно наибольший итоговый рейтинг.</w:t>
            </w:r>
          </w:p>
        </w:tc>
      </w:tr>
    </w:tbl>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8. Электронные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Любой способ закупки, предусмотренный Положением о закупке может проводится в электронной форме с использованием электронной площадки.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Осуществление закупки в электронной форме является обязательным, если Заказчиком закупается продукция, включенная в утвержденный Правительством РФ перечень товаров, работ, услуг, закупка которых осуществляется в электронной форме.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jc w:val="center"/>
        <w:outlineLvl w:val="0"/>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 Заключительные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9.1. Документация   о закупке, заявки на участие в процедурах закупки, протоколы, уведомления, составленные в ходе процедур закупки, хранятся в течение трех лет с даты окончания процедуры закупки.</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9.2. Контроль за соблюдением процедур закупок осуществляется в порядке, установленном законодательством РФ.</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9.3. За нарушение требований настоящего Положения виновные лица несут ответственность в соответствии с законодательством РФ.</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9.4. Участник закупки вправе обжаловать в судебном порядке действия (бездействие) Заказчика при закупке товаров, работ, услуг.</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1) неразмещения в единой информационной системе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2) предъявления к участникам закупки требования о представлении документов, не предусмотренных документацией о закупке;</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3) осуществления Заказчиком закупки товаров, работ, услуг в отсутствие размещенного в единой информационной системе настоящего Положения о закупке и без применения положений Закона N 44-ФЗ.</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4) неразмещения в единой информационной системе информации о годовом объеме закупки, которую Заказчик обязан осуществить у субъектов малого и среднего предпринимательства;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5) размещения в единой информационной системе недостоверной информации о годовом объеме закупки, которую Заказчик обязан осуществить у субъектов малого и среднего предпринимательства.</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9664D">
        <w:rPr>
          <w:rFonts w:ascii="Times New Roman" w:eastAsia="Times New Roman" w:hAnsi="Times New Roman" w:cs="Times New Roman"/>
          <w:lang w:eastAsia="ru-RU"/>
        </w:rPr>
        <w:t>9.8. 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59664D" w:rsidRPr="0059664D" w:rsidRDefault="0059664D" w:rsidP="0059664D">
      <w:pPr>
        <w:widowControl w:val="0"/>
        <w:pBdr>
          <w:top w:val="single" w:sz="6" w:space="0" w:color="auto"/>
        </w:pBdr>
        <w:autoSpaceDE w:val="0"/>
        <w:autoSpaceDN w:val="0"/>
        <w:adjustRightInd w:val="0"/>
        <w:spacing w:before="100" w:after="100" w:line="240" w:lineRule="auto"/>
        <w:rPr>
          <w:rFonts w:ascii="Times New Roman" w:eastAsia="Times New Roman" w:hAnsi="Times New Roman" w:cs="Times New Roman"/>
          <w:lang w:eastAsia="ru-RU"/>
        </w:rPr>
      </w:pPr>
    </w:p>
    <w:p w:rsidR="00C14CD9" w:rsidRDefault="00C14CD9">
      <w:bookmarkStart w:id="19" w:name="_GoBack"/>
      <w:bookmarkEnd w:id="19"/>
    </w:p>
    <w:sectPr w:rsidR="00C14CD9" w:rsidSect="00C326E4">
      <w:footerReference w:type="default" r:id="rId23"/>
      <w:pgSz w:w="11906" w:h="16838"/>
      <w:pgMar w:top="720" w:right="720" w:bottom="720" w:left="72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2F9" w:rsidRDefault="0059664D">
    <w:pPr>
      <w:pStyle w:val="ad"/>
      <w:jc w:val="center"/>
    </w:pPr>
    <w:r>
      <w:fldChar w:fldCharType="begin"/>
    </w:r>
    <w:r>
      <w:instrText>PAGE   \* MERGEFORMAT</w:instrText>
    </w:r>
    <w:r>
      <w:fldChar w:fldCharType="separate"/>
    </w:r>
    <w:r>
      <w:rPr>
        <w:noProof/>
      </w:rPr>
      <w:t>41</w:t>
    </w:r>
    <w:r>
      <w:fldChar w:fldCharType="end"/>
    </w:r>
  </w:p>
  <w:p w:rsidR="002D42F9" w:rsidRDefault="0059664D">
    <w:pPr>
      <w:widowControl w:val="0"/>
      <w:autoSpaceDE w:val="0"/>
      <w:autoSpaceDN w:val="0"/>
      <w:adjustRightInd w:val="0"/>
      <w:spacing w:after="0" w:line="240" w:lineRule="auto"/>
      <w:rPr>
        <w:rFonts w:ascii="Times New Roman" w:hAnsi="Times New Roman"/>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D02EFB8"/>
    <w:lvl w:ilvl="0">
      <w:start w:val="1"/>
      <w:numFmt w:val="decimal"/>
      <w:lvlText w:val="%1."/>
      <w:lvlJc w:val="left"/>
      <w:pPr>
        <w:tabs>
          <w:tab w:val="num" w:pos="360"/>
        </w:tabs>
        <w:ind w:left="360" w:hanging="360"/>
      </w:pPr>
      <w:rPr>
        <w:rFonts w:cs="Times New Roman"/>
      </w:rPr>
    </w:lvl>
  </w:abstractNum>
  <w:abstractNum w:abstractNumId="1">
    <w:nsid w:val="0D1A47CC"/>
    <w:multiLevelType w:val="hybridMultilevel"/>
    <w:tmpl w:val="6942A5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B04742"/>
    <w:multiLevelType w:val="hybridMultilevel"/>
    <w:tmpl w:val="5246D534"/>
    <w:lvl w:ilvl="0" w:tplc="64DA79B4">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21E630C9"/>
    <w:multiLevelType w:val="hybridMultilevel"/>
    <w:tmpl w:val="44C81364"/>
    <w:lvl w:ilvl="0" w:tplc="AFFE2D2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8C415FC"/>
    <w:multiLevelType w:val="hybridMultilevel"/>
    <w:tmpl w:val="1708F6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CAC7BDA"/>
    <w:multiLevelType w:val="hybridMultilevel"/>
    <w:tmpl w:val="AADC2F3C"/>
    <w:lvl w:ilvl="0" w:tplc="73063710">
      <w:start w:val="1"/>
      <w:numFmt w:val="decimal"/>
      <w:lvlText w:val="%1."/>
      <w:lvlJc w:val="left"/>
      <w:pPr>
        <w:ind w:left="714" w:hanging="360"/>
      </w:pPr>
      <w:rPr>
        <w:rFonts w:cs="Times New Roman"/>
        <w:b w:val="0"/>
        <w:i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6955167"/>
    <w:multiLevelType w:val="hybridMultilevel"/>
    <w:tmpl w:val="6A20A54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59600B0D"/>
    <w:multiLevelType w:val="hybridMultilevel"/>
    <w:tmpl w:val="507E503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C30638F"/>
    <w:multiLevelType w:val="hybridMultilevel"/>
    <w:tmpl w:val="12CA52D0"/>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222108D"/>
    <w:multiLevelType w:val="hybridMultilevel"/>
    <w:tmpl w:val="295AEE1E"/>
    <w:lvl w:ilvl="0" w:tplc="AFFE2D20">
      <w:start w:val="1"/>
      <w:numFmt w:val="decimal"/>
      <w:lvlText w:val="%1)"/>
      <w:lvlJc w:val="left"/>
      <w:pPr>
        <w:ind w:left="12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75AC0ECD"/>
    <w:multiLevelType w:val="hybridMultilevel"/>
    <w:tmpl w:val="0B2256DA"/>
    <w:lvl w:ilvl="0" w:tplc="AFFE2D20">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7658627D"/>
    <w:multiLevelType w:val="multilevel"/>
    <w:tmpl w:val="61FC6F86"/>
    <w:lvl w:ilvl="0">
      <w:start w:val="1"/>
      <w:numFmt w:val="decimal"/>
      <w:lvlText w:val="%1"/>
      <w:lvlJc w:val="left"/>
      <w:pPr>
        <w:ind w:left="780" w:hanging="780"/>
      </w:pPr>
      <w:rPr>
        <w:rFonts w:cs="Times New Roman" w:hint="default"/>
      </w:rPr>
    </w:lvl>
    <w:lvl w:ilvl="1">
      <w:start w:val="4"/>
      <w:numFmt w:val="decimal"/>
      <w:lvlText w:val="%1.%2"/>
      <w:lvlJc w:val="left"/>
      <w:pPr>
        <w:ind w:left="1089" w:hanging="780"/>
      </w:pPr>
      <w:rPr>
        <w:rFonts w:cs="Times New Roman" w:hint="default"/>
      </w:rPr>
    </w:lvl>
    <w:lvl w:ilvl="2">
      <w:start w:val="12"/>
      <w:numFmt w:val="decimal"/>
      <w:lvlText w:val="%1.%2.%3"/>
      <w:lvlJc w:val="left"/>
      <w:pPr>
        <w:ind w:left="1398" w:hanging="780"/>
      </w:pPr>
      <w:rPr>
        <w:rFonts w:cs="Times New Roman" w:hint="default"/>
      </w:rPr>
    </w:lvl>
    <w:lvl w:ilvl="3">
      <w:start w:val="1"/>
      <w:numFmt w:val="decimal"/>
      <w:lvlText w:val="%1.%2.%3.%4"/>
      <w:lvlJc w:val="left"/>
      <w:pPr>
        <w:ind w:left="1707" w:hanging="780"/>
      </w:pPr>
      <w:rPr>
        <w:rFonts w:cs="Times New Roman" w:hint="default"/>
      </w:rPr>
    </w:lvl>
    <w:lvl w:ilvl="4">
      <w:start w:val="1"/>
      <w:numFmt w:val="decimal"/>
      <w:lvlText w:val="%1.%2.%3.%4.%5"/>
      <w:lvlJc w:val="left"/>
      <w:pPr>
        <w:ind w:left="2316" w:hanging="1080"/>
      </w:pPr>
      <w:rPr>
        <w:rFonts w:cs="Times New Roman" w:hint="default"/>
      </w:rPr>
    </w:lvl>
    <w:lvl w:ilvl="5">
      <w:start w:val="1"/>
      <w:numFmt w:val="decimal"/>
      <w:lvlText w:val="%1.%2.%3.%4.%5.%6"/>
      <w:lvlJc w:val="left"/>
      <w:pPr>
        <w:ind w:left="2625" w:hanging="1080"/>
      </w:pPr>
      <w:rPr>
        <w:rFonts w:cs="Times New Roman" w:hint="default"/>
      </w:rPr>
    </w:lvl>
    <w:lvl w:ilvl="6">
      <w:start w:val="1"/>
      <w:numFmt w:val="decimal"/>
      <w:lvlText w:val="%1.%2.%3.%4.%5.%6.%7"/>
      <w:lvlJc w:val="left"/>
      <w:pPr>
        <w:ind w:left="3294" w:hanging="1440"/>
      </w:pPr>
      <w:rPr>
        <w:rFonts w:cs="Times New Roman" w:hint="default"/>
      </w:rPr>
    </w:lvl>
    <w:lvl w:ilvl="7">
      <w:start w:val="1"/>
      <w:numFmt w:val="decimal"/>
      <w:lvlText w:val="%1.%2.%3.%4.%5.%6.%7.%8"/>
      <w:lvlJc w:val="left"/>
      <w:pPr>
        <w:ind w:left="3603" w:hanging="1440"/>
      </w:pPr>
      <w:rPr>
        <w:rFonts w:cs="Times New Roman" w:hint="default"/>
      </w:rPr>
    </w:lvl>
    <w:lvl w:ilvl="8">
      <w:start w:val="1"/>
      <w:numFmt w:val="decimal"/>
      <w:lvlText w:val="%1.%2.%3.%4.%5.%6.%7.%8.%9"/>
      <w:lvlJc w:val="left"/>
      <w:pPr>
        <w:ind w:left="3912" w:hanging="1440"/>
      </w:pPr>
      <w:rPr>
        <w:rFonts w:cs="Times New Roman" w:hint="default"/>
      </w:rPr>
    </w:lvl>
  </w:abstractNum>
  <w:num w:numId="1">
    <w:abstractNumId w:val="0"/>
  </w:num>
  <w:num w:numId="2">
    <w:abstractNumId w:val="7"/>
  </w:num>
  <w:num w:numId="3">
    <w:abstractNumId w:val="8"/>
  </w:num>
  <w:num w:numId="4">
    <w:abstractNumId w:val="1"/>
  </w:num>
  <w:num w:numId="5">
    <w:abstractNumId w:val="6"/>
  </w:num>
  <w:num w:numId="6">
    <w:abstractNumId w:val="3"/>
  </w:num>
  <w:num w:numId="7">
    <w:abstractNumId w:val="9"/>
  </w:num>
  <w:num w:numId="8">
    <w:abstractNumId w:val="0"/>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93"/>
    <w:rsid w:val="00257B93"/>
    <w:rsid w:val="0059664D"/>
    <w:rsid w:val="00C14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2C724-3953-4A9B-A089-13A9C1B5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664D"/>
  </w:style>
  <w:style w:type="paragraph" w:customStyle="1" w:styleId="ConsPlusNormal">
    <w:name w:val="ConsPlusNormal"/>
    <w:rsid w:val="005966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96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96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966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59664D"/>
    <w:rPr>
      <w:rFonts w:cs="Times New Roman"/>
      <w:color w:val="0000FF"/>
      <w:u w:val="single"/>
    </w:rPr>
  </w:style>
  <w:style w:type="paragraph" w:styleId="a4">
    <w:name w:val="List Number"/>
    <w:aliases w:val="Ñïèñîê íóì."/>
    <w:basedOn w:val="a"/>
    <w:uiPriority w:val="99"/>
    <w:semiHidden/>
    <w:unhideWhenUsed/>
    <w:rsid w:val="0059664D"/>
    <w:pPr>
      <w:numPr>
        <w:numId w:val="8"/>
      </w:numPr>
      <w:tabs>
        <w:tab w:val="clear" w:pos="360"/>
      </w:tabs>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aliases w:val="SecondColumn Знак,отчет_нормаль Знак,Основной текст Знак Знак Знак1,Основной текст Знак Знак Знак Знак,Основной текст Знак1 Знак Знак Знак Знак,Основной текст Знак Знак Знак Знак Знак Знак,Iniiaiie oaeno Ciae Знак,b Знак1"/>
    <w:link w:val="a6"/>
    <w:semiHidden/>
    <w:locked/>
    <w:rsid w:val="0059664D"/>
    <w:rPr>
      <w:color w:val="000000"/>
      <w:sz w:val="32"/>
    </w:rPr>
  </w:style>
  <w:style w:type="paragraph" w:styleId="a6">
    <w:name w:val="Body Text"/>
    <w:aliases w:val="SecondColumn,отчет_нормаль,Основной текст Знак Знак,Основной текст Знак Знак Знак,Основной текст Знак1 Знак Знак Знак,Основной текст Знак Знак Знак Знак Знак,Iniiaiie oaeno Ciae,Iniiaiie oaeno Ciae1 Ciae,b"/>
    <w:basedOn w:val="a"/>
    <w:link w:val="a5"/>
    <w:semiHidden/>
    <w:unhideWhenUsed/>
    <w:rsid w:val="0059664D"/>
    <w:pPr>
      <w:autoSpaceDE w:val="0"/>
      <w:autoSpaceDN w:val="0"/>
      <w:adjustRightInd w:val="0"/>
      <w:spacing w:after="0" w:line="240" w:lineRule="auto"/>
    </w:pPr>
    <w:rPr>
      <w:color w:val="000000"/>
      <w:sz w:val="32"/>
    </w:rPr>
  </w:style>
  <w:style w:type="character" w:customStyle="1" w:styleId="10">
    <w:name w:val="Основной текст Знак1"/>
    <w:aliases w:val="SecondColumn Знак1,отчет_нормаль Знак1,Основной текст Знак Знак Знак2,Основной текст Знак Знак Знак Знак1,Основной текст Знак1 Знак Знак Знак Знак1,Основной текст Знак Знак Знак Знак Знак Знак1,Iniiaiie oaeno Ciae Знак1,b Знак"/>
    <w:basedOn w:val="a0"/>
    <w:uiPriority w:val="99"/>
    <w:semiHidden/>
    <w:rsid w:val="0059664D"/>
  </w:style>
  <w:style w:type="character" w:customStyle="1" w:styleId="18">
    <w:name w:val="Основной текст Знак18"/>
    <w:aliases w:val="SecondColumn Знак17,отчет_нормаль Знак17,Основной текст Знак Знак Знак27,Основной текст Знак Знак Знак Знак17,Основной текст Знак1 Знак Знак Знак Знак17,Основной текст Знак Знак Знак Знак Знак Знак17,Iniiaiie oaeno Ciae Знак17"/>
    <w:basedOn w:val="a0"/>
    <w:uiPriority w:val="99"/>
    <w:semiHidden/>
    <w:rsid w:val="0059664D"/>
    <w:rPr>
      <w:rFonts w:cs="Times New Roman"/>
      <w:sz w:val="22"/>
      <w:szCs w:val="22"/>
    </w:rPr>
  </w:style>
  <w:style w:type="character" w:customStyle="1" w:styleId="17">
    <w:name w:val="Основной текст Знак17"/>
    <w:aliases w:val="SecondColumn Знак16,отчет_нормаль Знак16,Основной текст Знак Знак Знак26,Основной текст Знак Знак Знак Знак16,Основной текст Знак1 Знак Знак Знак Знак16,Основной текст Знак Знак Знак Знак Знак Знак16,Iniiaiie oaeno Ciae Знак16"/>
    <w:basedOn w:val="a0"/>
    <w:uiPriority w:val="99"/>
    <w:semiHidden/>
    <w:rsid w:val="0059664D"/>
    <w:rPr>
      <w:rFonts w:cs="Times New Roman"/>
      <w:sz w:val="22"/>
      <w:szCs w:val="22"/>
    </w:rPr>
  </w:style>
  <w:style w:type="character" w:customStyle="1" w:styleId="16">
    <w:name w:val="Основной текст Знак16"/>
    <w:aliases w:val="SecondColumn Знак15,отчет_нормаль Знак15,Основной текст Знак Знак Знак25,Основной текст Знак Знак Знак Знак15,Основной текст Знак1 Знак Знак Знак Знак15,Основной текст Знак Знак Знак Знак Знак Знак15,Iniiaiie oaeno Ciae Знак15"/>
    <w:basedOn w:val="a0"/>
    <w:uiPriority w:val="99"/>
    <w:semiHidden/>
    <w:rsid w:val="0059664D"/>
    <w:rPr>
      <w:rFonts w:cs="Times New Roman"/>
      <w:sz w:val="22"/>
      <w:szCs w:val="22"/>
    </w:rPr>
  </w:style>
  <w:style w:type="character" w:customStyle="1" w:styleId="15">
    <w:name w:val="Основной текст Знак15"/>
    <w:aliases w:val="SecondColumn Знак14,отчет_нормаль Знак14,Основной текст Знак Знак Знак24,Основной текст Знак Знак Знак Знак14,Основной текст Знак1 Знак Знак Знак Знак14,Основной текст Знак Знак Знак Знак Знак Знак14,Iniiaiie oaeno Ciae Знак14"/>
    <w:basedOn w:val="a0"/>
    <w:uiPriority w:val="99"/>
    <w:semiHidden/>
    <w:rsid w:val="0059664D"/>
    <w:rPr>
      <w:rFonts w:cs="Times New Roman"/>
      <w:sz w:val="22"/>
      <w:szCs w:val="22"/>
    </w:rPr>
  </w:style>
  <w:style w:type="character" w:customStyle="1" w:styleId="14">
    <w:name w:val="Основной текст Знак14"/>
    <w:aliases w:val="SecondColumn Знак13,отчет_нормаль Знак13,Основной текст Знак Знак Знак23,Основной текст Знак Знак Знак Знак13,Основной текст Знак1 Знак Знак Знак Знак13,Основной текст Знак Знак Знак Знак Знак Знак13,Iniiaiie oaeno Ciae Знак13"/>
    <w:basedOn w:val="a0"/>
    <w:uiPriority w:val="99"/>
    <w:semiHidden/>
    <w:rsid w:val="0059664D"/>
    <w:rPr>
      <w:rFonts w:cs="Times New Roman"/>
      <w:sz w:val="22"/>
      <w:szCs w:val="22"/>
    </w:rPr>
  </w:style>
  <w:style w:type="character" w:customStyle="1" w:styleId="13">
    <w:name w:val="Основной текст Знак13"/>
    <w:aliases w:val="SecondColumn Знак12,отчет_нормаль Знак12,Основной текст Знак Знак Знак22,Основной текст Знак Знак Знак Знак12,Основной текст Знак1 Знак Знак Знак Знак12,Основной текст Знак Знак Знак Знак Знак Знак12,Iniiaiie oaeno Ciae Знак12"/>
    <w:basedOn w:val="a0"/>
    <w:uiPriority w:val="99"/>
    <w:semiHidden/>
    <w:rsid w:val="0059664D"/>
    <w:rPr>
      <w:rFonts w:cs="Times New Roman"/>
      <w:sz w:val="22"/>
      <w:szCs w:val="22"/>
    </w:rPr>
  </w:style>
  <w:style w:type="character" w:customStyle="1" w:styleId="12">
    <w:name w:val="Основной текст Знак12"/>
    <w:aliases w:val="SecondColumn Знак11,отчет_нормаль Знак11,Основной текст Знак Знак Знак21,Основной текст Знак Знак Знак Знак11,Основной текст Знак1 Знак Знак Знак Знак11,Основной текст Знак Знак Знак Знак Знак Знак11,Iniiaiie oaeno Ciae Знак11"/>
    <w:basedOn w:val="a0"/>
    <w:uiPriority w:val="99"/>
    <w:semiHidden/>
    <w:rsid w:val="0059664D"/>
    <w:rPr>
      <w:rFonts w:cs="Times New Roman"/>
      <w:sz w:val="22"/>
      <w:szCs w:val="22"/>
    </w:rPr>
  </w:style>
  <w:style w:type="character" w:customStyle="1" w:styleId="11">
    <w:name w:val="Основной текст Знак11"/>
    <w:basedOn w:val="a0"/>
    <w:uiPriority w:val="99"/>
    <w:semiHidden/>
    <w:rsid w:val="0059664D"/>
    <w:rPr>
      <w:rFonts w:cs="Times New Roman"/>
    </w:rPr>
  </w:style>
  <w:style w:type="character" w:customStyle="1" w:styleId="a7">
    <w:name w:val="Заголовок крупный Знак"/>
    <w:link w:val="a8"/>
    <w:locked/>
    <w:rsid w:val="0059664D"/>
    <w:rPr>
      <w:rFonts w:ascii="Courier New" w:hAnsi="Courier New"/>
      <w:b/>
      <w:caps/>
      <w:spacing w:val="100"/>
      <w:sz w:val="24"/>
    </w:rPr>
  </w:style>
  <w:style w:type="paragraph" w:customStyle="1" w:styleId="a8">
    <w:name w:val="Заголовок крупный"/>
    <w:basedOn w:val="a"/>
    <w:link w:val="a7"/>
    <w:rsid w:val="0059664D"/>
    <w:pPr>
      <w:keepNext/>
      <w:overflowPunct w:val="0"/>
      <w:autoSpaceDE w:val="0"/>
      <w:autoSpaceDN w:val="0"/>
      <w:adjustRightInd w:val="0"/>
      <w:spacing w:after="480" w:line="240" w:lineRule="auto"/>
      <w:jc w:val="center"/>
    </w:pPr>
    <w:rPr>
      <w:rFonts w:ascii="Courier New" w:hAnsi="Courier New"/>
      <w:b/>
      <w:caps/>
      <w:spacing w:val="100"/>
      <w:sz w:val="24"/>
    </w:rPr>
  </w:style>
  <w:style w:type="paragraph" w:customStyle="1" w:styleId="FR5">
    <w:name w:val="FR5"/>
    <w:rsid w:val="0059664D"/>
    <w:pPr>
      <w:widowControl w:val="0"/>
      <w:overflowPunct w:val="0"/>
      <w:autoSpaceDE w:val="0"/>
      <w:autoSpaceDN w:val="0"/>
      <w:adjustRightInd w:val="0"/>
      <w:spacing w:after="0" w:line="338" w:lineRule="auto"/>
      <w:jc w:val="center"/>
    </w:pPr>
    <w:rPr>
      <w:rFonts w:ascii="Times New Roman" w:eastAsia="Times New Roman" w:hAnsi="Times New Roman" w:cs="Times New Roman"/>
      <w:b/>
      <w:sz w:val="20"/>
      <w:szCs w:val="20"/>
      <w:lang w:eastAsia="ru-RU"/>
    </w:rPr>
  </w:style>
  <w:style w:type="paragraph" w:styleId="a9">
    <w:name w:val="Balloon Text"/>
    <w:basedOn w:val="a"/>
    <w:link w:val="aa"/>
    <w:uiPriority w:val="99"/>
    <w:semiHidden/>
    <w:unhideWhenUsed/>
    <w:rsid w:val="0059664D"/>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59664D"/>
    <w:rPr>
      <w:rFonts w:ascii="Segoe UI" w:eastAsia="Times New Roman" w:hAnsi="Segoe UI" w:cs="Segoe UI"/>
      <w:sz w:val="18"/>
      <w:szCs w:val="18"/>
      <w:lang w:eastAsia="ru-RU"/>
    </w:rPr>
  </w:style>
  <w:style w:type="paragraph" w:styleId="ab">
    <w:name w:val="header"/>
    <w:basedOn w:val="a"/>
    <w:link w:val="ac"/>
    <w:uiPriority w:val="99"/>
    <w:unhideWhenUsed/>
    <w:rsid w:val="0059664D"/>
    <w:pPr>
      <w:tabs>
        <w:tab w:val="center" w:pos="4677"/>
        <w:tab w:val="right" w:pos="9355"/>
      </w:tabs>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59664D"/>
    <w:rPr>
      <w:rFonts w:ascii="Calibri" w:eastAsia="Times New Roman" w:hAnsi="Calibri" w:cs="Times New Roman"/>
      <w:lang w:eastAsia="ru-RU"/>
    </w:rPr>
  </w:style>
  <w:style w:type="paragraph" w:styleId="ad">
    <w:name w:val="footer"/>
    <w:basedOn w:val="a"/>
    <w:link w:val="ae"/>
    <w:uiPriority w:val="99"/>
    <w:unhideWhenUsed/>
    <w:rsid w:val="0059664D"/>
    <w:pPr>
      <w:tabs>
        <w:tab w:val="center" w:pos="4677"/>
        <w:tab w:val="right" w:pos="9355"/>
      </w:tabs>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59664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3.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24889</Words>
  <Characters>141871</Characters>
  <Application>Microsoft Office Word</Application>
  <DocSecurity>0</DocSecurity>
  <Lines>1182</Lines>
  <Paragraphs>332</Paragraphs>
  <ScaleCrop>false</ScaleCrop>
  <Company/>
  <LinksUpToDate>false</LinksUpToDate>
  <CharactersWithSpaces>166428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2015-02-26T11:37:00Z</dcterms:created>
  <dcterms:modified xsi:type="dcterms:W3CDTF">2015-02-26T11:38:00Z</dcterms:modified>
</cp:coreProperties>
</file>